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DAF130" w14:textId="77777777" w:rsidR="009D3B04" w:rsidRPr="00D554C7" w:rsidRDefault="009D3B04" w:rsidP="009D3B04">
      <w:pPr>
        <w:rPr>
          <w:rFonts w:ascii="Arial" w:hAnsi="Arial" w:cs="Arial"/>
          <w:b/>
          <w:color w:val="000000" w:themeColor="text1"/>
        </w:rPr>
      </w:pPr>
      <w:bookmarkStart w:id="0" w:name="_GoBack"/>
      <w:bookmarkEnd w:id="0"/>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1"/>
        <w:gridCol w:w="1321"/>
        <w:gridCol w:w="1218"/>
        <w:gridCol w:w="1464"/>
        <w:gridCol w:w="281"/>
        <w:gridCol w:w="807"/>
        <w:gridCol w:w="2252"/>
      </w:tblGrid>
      <w:tr w:rsidR="00D554C7" w:rsidRPr="00D554C7" w14:paraId="11017D3B" w14:textId="77777777" w:rsidTr="00CC21F3">
        <w:tc>
          <w:tcPr>
            <w:tcW w:w="9606" w:type="dxa"/>
            <w:gridSpan w:val="7"/>
            <w:tcBorders>
              <w:bottom w:val="single" w:sz="4" w:space="0" w:color="auto"/>
            </w:tcBorders>
          </w:tcPr>
          <w:p w14:paraId="1B63A431" w14:textId="77777777" w:rsidR="009D3B04" w:rsidRPr="00D554C7" w:rsidRDefault="009D3B04" w:rsidP="00CC21F3">
            <w:pPr>
              <w:rPr>
                <w:rFonts w:ascii="Arial" w:hAnsi="Arial" w:cs="Arial"/>
                <w:b/>
                <w:color w:val="000000" w:themeColor="text1"/>
              </w:rPr>
            </w:pPr>
          </w:p>
          <w:p w14:paraId="589EB8E7" w14:textId="77777777" w:rsidR="009D3B04" w:rsidRPr="00D554C7" w:rsidRDefault="009D3B04" w:rsidP="00D554C7">
            <w:pPr>
              <w:jc w:val="center"/>
              <w:rPr>
                <w:rFonts w:ascii="Arial" w:hAnsi="Arial" w:cs="Arial"/>
                <w:b/>
                <w:color w:val="000000" w:themeColor="text1"/>
              </w:rPr>
            </w:pPr>
            <w:r w:rsidRPr="00D554C7">
              <w:rPr>
                <w:rFonts w:ascii="Arial" w:hAnsi="Arial" w:cs="Arial"/>
                <w:b/>
                <w:color w:val="000000" w:themeColor="text1"/>
              </w:rPr>
              <w:t>PROGRAMA:</w:t>
            </w:r>
            <w:r w:rsidR="00212C79" w:rsidRPr="00D554C7">
              <w:rPr>
                <w:rFonts w:ascii="Arial" w:hAnsi="Arial" w:cs="Arial"/>
                <w:b/>
                <w:color w:val="000000" w:themeColor="text1"/>
              </w:rPr>
              <w:t xml:space="preserve"> FACULTAD DE ADMINISTRACIÓN DE EMPRESAS</w:t>
            </w:r>
          </w:p>
          <w:p w14:paraId="5C284C3C" w14:textId="77777777" w:rsidR="009D3B04" w:rsidRPr="00D554C7" w:rsidRDefault="009D3B04" w:rsidP="00CC21F3">
            <w:pPr>
              <w:rPr>
                <w:rFonts w:ascii="Arial" w:hAnsi="Arial" w:cs="Arial"/>
                <w:b/>
                <w:color w:val="000000" w:themeColor="text1"/>
              </w:rPr>
            </w:pPr>
          </w:p>
        </w:tc>
      </w:tr>
      <w:tr w:rsidR="00D554C7" w:rsidRPr="00D554C7" w14:paraId="76560677" w14:textId="77777777" w:rsidTr="00CC21F3">
        <w:tc>
          <w:tcPr>
            <w:tcW w:w="9606" w:type="dxa"/>
            <w:gridSpan w:val="7"/>
            <w:tcBorders>
              <w:bottom w:val="single" w:sz="4" w:space="0" w:color="auto"/>
            </w:tcBorders>
            <w:shd w:val="clear" w:color="auto" w:fill="365F91" w:themeFill="accent1" w:themeFillShade="BF"/>
          </w:tcPr>
          <w:p w14:paraId="012DF556" w14:textId="77777777" w:rsidR="009D3B04" w:rsidRPr="00D554C7" w:rsidRDefault="009D3B04" w:rsidP="00CC21F3">
            <w:pPr>
              <w:jc w:val="center"/>
              <w:rPr>
                <w:rFonts w:ascii="Arial" w:hAnsi="Arial" w:cs="Arial"/>
                <w:b/>
                <w:color w:val="000000" w:themeColor="text1"/>
              </w:rPr>
            </w:pPr>
          </w:p>
          <w:p w14:paraId="5B29A0DC" w14:textId="77777777" w:rsidR="009D3B04" w:rsidRPr="00D554C7" w:rsidRDefault="009D3B04" w:rsidP="00CC21F3">
            <w:pPr>
              <w:jc w:val="center"/>
              <w:rPr>
                <w:rFonts w:ascii="Arial" w:hAnsi="Arial" w:cs="Arial"/>
                <w:b/>
                <w:color w:val="000000" w:themeColor="text1"/>
              </w:rPr>
            </w:pPr>
            <w:r w:rsidRPr="00D554C7">
              <w:rPr>
                <w:rFonts w:ascii="Arial" w:hAnsi="Arial" w:cs="Arial"/>
                <w:b/>
                <w:color w:val="000000" w:themeColor="text1"/>
              </w:rPr>
              <w:t>DATOS GENERALES</w:t>
            </w:r>
          </w:p>
          <w:p w14:paraId="670CEFBD" w14:textId="77777777" w:rsidR="009D3B04" w:rsidRPr="00D554C7" w:rsidRDefault="009D3B04" w:rsidP="00CC21F3">
            <w:pPr>
              <w:rPr>
                <w:rFonts w:ascii="Arial" w:hAnsi="Arial" w:cs="Arial"/>
                <w:b/>
                <w:color w:val="000000" w:themeColor="text1"/>
              </w:rPr>
            </w:pPr>
          </w:p>
        </w:tc>
      </w:tr>
      <w:tr w:rsidR="00D554C7" w:rsidRPr="00D554C7" w14:paraId="07A031E4" w14:textId="77777777" w:rsidTr="00CC21F3">
        <w:tc>
          <w:tcPr>
            <w:tcW w:w="3105" w:type="dxa"/>
            <w:gridSpan w:val="2"/>
            <w:tcBorders>
              <w:top w:val="single" w:sz="4" w:space="0" w:color="auto"/>
              <w:right w:val="single" w:sz="4" w:space="0" w:color="auto"/>
            </w:tcBorders>
          </w:tcPr>
          <w:p w14:paraId="5D42F725" w14:textId="77777777" w:rsidR="009D3B04" w:rsidRPr="00D554C7" w:rsidRDefault="009D3B04" w:rsidP="00D554C7">
            <w:pPr>
              <w:jc w:val="center"/>
              <w:rPr>
                <w:rFonts w:ascii="Arial" w:hAnsi="Arial" w:cs="Arial"/>
                <w:color w:val="000000" w:themeColor="text1"/>
              </w:rPr>
            </w:pPr>
            <w:r w:rsidRPr="00D554C7">
              <w:rPr>
                <w:rFonts w:ascii="Arial" w:hAnsi="Arial" w:cs="Arial"/>
                <w:color w:val="000000" w:themeColor="text1"/>
              </w:rPr>
              <w:t>COMPONENTE:</w:t>
            </w:r>
          </w:p>
          <w:p w14:paraId="6D102047" w14:textId="77777777" w:rsidR="009D3B04" w:rsidRPr="00D554C7" w:rsidRDefault="009D3B04" w:rsidP="00D554C7">
            <w:pPr>
              <w:jc w:val="center"/>
              <w:rPr>
                <w:rFonts w:ascii="Arial" w:hAnsi="Arial" w:cs="Arial"/>
                <w:color w:val="000000" w:themeColor="text1"/>
              </w:rPr>
            </w:pPr>
          </w:p>
          <w:p w14:paraId="1EB33BD5" w14:textId="77777777" w:rsidR="009D3B04" w:rsidRPr="00D554C7" w:rsidRDefault="009D3B04" w:rsidP="00D554C7">
            <w:pPr>
              <w:jc w:val="center"/>
              <w:rPr>
                <w:rFonts w:ascii="Arial" w:hAnsi="Arial" w:cs="Arial"/>
                <w:color w:val="000000" w:themeColor="text1"/>
              </w:rPr>
            </w:pPr>
            <w:r w:rsidRPr="00D554C7">
              <w:rPr>
                <w:rFonts w:ascii="Arial" w:hAnsi="Arial" w:cs="Arial"/>
                <w:color w:val="000000" w:themeColor="text1"/>
              </w:rPr>
              <w:t>CAMPO:</w:t>
            </w:r>
            <w:r w:rsidR="00D554C7">
              <w:rPr>
                <w:rFonts w:ascii="Arial" w:hAnsi="Arial" w:cs="Arial"/>
                <w:color w:val="000000" w:themeColor="text1"/>
              </w:rPr>
              <w:t xml:space="preserve"> ADMINISTRACIÓN DE EMPRESAS</w:t>
            </w:r>
          </w:p>
        </w:tc>
        <w:tc>
          <w:tcPr>
            <w:tcW w:w="3135" w:type="dxa"/>
            <w:gridSpan w:val="3"/>
            <w:tcBorders>
              <w:top w:val="single" w:sz="4" w:space="0" w:color="auto"/>
              <w:left w:val="single" w:sz="4" w:space="0" w:color="auto"/>
            </w:tcBorders>
          </w:tcPr>
          <w:p w14:paraId="5D0B0D8E" w14:textId="77777777" w:rsidR="009D3B04" w:rsidRDefault="009D3B04" w:rsidP="00D554C7">
            <w:pPr>
              <w:jc w:val="center"/>
              <w:rPr>
                <w:rFonts w:ascii="Arial" w:hAnsi="Arial" w:cs="Arial"/>
                <w:color w:val="000000" w:themeColor="text1"/>
              </w:rPr>
            </w:pPr>
            <w:r w:rsidRPr="00D554C7">
              <w:rPr>
                <w:rFonts w:ascii="Arial" w:hAnsi="Arial" w:cs="Arial"/>
                <w:color w:val="000000" w:themeColor="text1"/>
              </w:rPr>
              <w:t>ÁREA/MÓDULO</w:t>
            </w:r>
          </w:p>
          <w:p w14:paraId="0C13DCC0" w14:textId="77777777" w:rsidR="00D554C7" w:rsidRDefault="00D554C7" w:rsidP="00D554C7">
            <w:pPr>
              <w:jc w:val="center"/>
              <w:rPr>
                <w:rFonts w:ascii="Arial" w:hAnsi="Arial" w:cs="Arial"/>
                <w:color w:val="000000" w:themeColor="text1"/>
              </w:rPr>
            </w:pPr>
          </w:p>
          <w:p w14:paraId="71087542" w14:textId="77777777" w:rsidR="00D554C7" w:rsidRPr="00D554C7" w:rsidRDefault="00D554C7" w:rsidP="00D554C7">
            <w:pPr>
              <w:jc w:val="center"/>
              <w:rPr>
                <w:rFonts w:ascii="Arial" w:hAnsi="Arial" w:cs="Arial"/>
                <w:color w:val="000000" w:themeColor="text1"/>
              </w:rPr>
            </w:pPr>
            <w:r>
              <w:rPr>
                <w:rFonts w:ascii="Arial" w:hAnsi="Arial" w:cs="Arial"/>
                <w:color w:val="000000" w:themeColor="text1"/>
              </w:rPr>
              <w:t>LEGISLACIÓN LABORAL</w:t>
            </w:r>
          </w:p>
        </w:tc>
        <w:tc>
          <w:tcPr>
            <w:tcW w:w="3366" w:type="dxa"/>
            <w:gridSpan w:val="2"/>
            <w:tcBorders>
              <w:top w:val="single" w:sz="4" w:space="0" w:color="auto"/>
              <w:left w:val="single" w:sz="4" w:space="0" w:color="auto"/>
            </w:tcBorders>
          </w:tcPr>
          <w:p w14:paraId="6C875810" w14:textId="77777777" w:rsidR="009D3B04" w:rsidRPr="00D554C7" w:rsidRDefault="009D3B04" w:rsidP="00D554C7">
            <w:pPr>
              <w:jc w:val="center"/>
              <w:rPr>
                <w:rFonts w:ascii="Arial" w:hAnsi="Arial" w:cs="Arial"/>
                <w:color w:val="000000" w:themeColor="text1"/>
              </w:rPr>
            </w:pPr>
            <w:r w:rsidRPr="00D554C7">
              <w:rPr>
                <w:rFonts w:ascii="Arial" w:hAnsi="Arial" w:cs="Arial"/>
                <w:color w:val="000000" w:themeColor="text1"/>
              </w:rPr>
              <w:t>SEMESTRE</w:t>
            </w:r>
          </w:p>
          <w:p w14:paraId="1F4A5E04" w14:textId="77777777" w:rsidR="00212C79" w:rsidRPr="00D554C7" w:rsidRDefault="00212C79" w:rsidP="00D554C7">
            <w:pPr>
              <w:jc w:val="center"/>
              <w:rPr>
                <w:rFonts w:ascii="Arial" w:hAnsi="Arial" w:cs="Arial"/>
                <w:color w:val="000000" w:themeColor="text1"/>
              </w:rPr>
            </w:pPr>
          </w:p>
          <w:p w14:paraId="03059134" w14:textId="77777777" w:rsidR="00212C79" w:rsidRPr="00D554C7" w:rsidRDefault="00212C79" w:rsidP="00D554C7">
            <w:pPr>
              <w:jc w:val="center"/>
              <w:rPr>
                <w:rFonts w:ascii="Arial" w:hAnsi="Arial" w:cs="Arial"/>
                <w:color w:val="000000" w:themeColor="text1"/>
              </w:rPr>
            </w:pPr>
            <w:r w:rsidRPr="00D554C7">
              <w:rPr>
                <w:rFonts w:ascii="Arial" w:hAnsi="Arial" w:cs="Arial"/>
                <w:color w:val="000000" w:themeColor="text1"/>
              </w:rPr>
              <w:t>SEGUNDO</w:t>
            </w:r>
            <w:r w:rsidR="00942AC4">
              <w:rPr>
                <w:rFonts w:ascii="Arial" w:hAnsi="Arial" w:cs="Arial"/>
                <w:color w:val="000000" w:themeColor="text1"/>
              </w:rPr>
              <w:t xml:space="preserve"> (II)</w:t>
            </w:r>
          </w:p>
        </w:tc>
      </w:tr>
      <w:tr w:rsidR="00D554C7" w:rsidRPr="00D554C7" w14:paraId="279C44C3" w14:textId="77777777" w:rsidTr="00CC21F3">
        <w:tc>
          <w:tcPr>
            <w:tcW w:w="9606" w:type="dxa"/>
            <w:gridSpan w:val="7"/>
          </w:tcPr>
          <w:p w14:paraId="27A69B93" w14:textId="77777777" w:rsidR="009D3B04" w:rsidRPr="00D554C7" w:rsidRDefault="009D3B04" w:rsidP="00CC21F3">
            <w:pPr>
              <w:rPr>
                <w:rFonts w:ascii="Arial" w:hAnsi="Arial" w:cs="Arial"/>
                <w:b/>
                <w:color w:val="000000" w:themeColor="text1"/>
              </w:rPr>
            </w:pPr>
          </w:p>
          <w:p w14:paraId="3DAB1329" w14:textId="77777777" w:rsidR="009D3B04" w:rsidRPr="00D554C7" w:rsidRDefault="009D3B04" w:rsidP="00CC21F3">
            <w:pPr>
              <w:rPr>
                <w:rFonts w:ascii="Arial" w:hAnsi="Arial" w:cs="Arial"/>
                <w:b/>
                <w:color w:val="000000" w:themeColor="text1"/>
              </w:rPr>
            </w:pPr>
            <w:r w:rsidRPr="00D554C7">
              <w:rPr>
                <w:rFonts w:ascii="Arial" w:hAnsi="Arial" w:cs="Arial"/>
                <w:b/>
                <w:color w:val="000000" w:themeColor="text1"/>
              </w:rPr>
              <w:t xml:space="preserve">ASIGNATURA/MÓDULO/SEMINARIO:  </w:t>
            </w:r>
            <w:r w:rsidR="00212C79" w:rsidRPr="00D554C7">
              <w:rPr>
                <w:rFonts w:ascii="Arial" w:hAnsi="Arial" w:cs="Arial"/>
                <w:b/>
                <w:color w:val="000000" w:themeColor="text1"/>
              </w:rPr>
              <w:t>LEGISLACIÓN LABORAL</w:t>
            </w:r>
          </w:p>
          <w:p w14:paraId="670AE266" w14:textId="77777777" w:rsidR="009D3B04" w:rsidRPr="00D554C7" w:rsidRDefault="009D3B04" w:rsidP="00CC21F3">
            <w:pPr>
              <w:rPr>
                <w:rFonts w:ascii="Arial" w:hAnsi="Arial" w:cs="Arial"/>
                <w:b/>
                <w:color w:val="000000" w:themeColor="text1"/>
              </w:rPr>
            </w:pPr>
          </w:p>
        </w:tc>
      </w:tr>
      <w:tr w:rsidR="00D554C7" w:rsidRPr="00D554C7" w14:paraId="04542498" w14:textId="77777777" w:rsidTr="00CC21F3">
        <w:tc>
          <w:tcPr>
            <w:tcW w:w="5955" w:type="dxa"/>
            <w:gridSpan w:val="4"/>
            <w:tcBorders>
              <w:right w:val="single" w:sz="4" w:space="0" w:color="auto"/>
            </w:tcBorders>
          </w:tcPr>
          <w:p w14:paraId="3106C149" w14:textId="77777777" w:rsidR="009D3B04" w:rsidRPr="00D554C7" w:rsidRDefault="009D3B04" w:rsidP="00CC21F3">
            <w:pPr>
              <w:rPr>
                <w:rFonts w:ascii="Arial" w:hAnsi="Arial" w:cs="Arial"/>
                <w:b/>
                <w:color w:val="000000" w:themeColor="text1"/>
              </w:rPr>
            </w:pPr>
          </w:p>
          <w:p w14:paraId="6B31DC31" w14:textId="77777777" w:rsidR="009D3B04" w:rsidRPr="00D554C7" w:rsidRDefault="009D3B04" w:rsidP="00CC21F3">
            <w:pPr>
              <w:rPr>
                <w:rFonts w:ascii="Arial" w:hAnsi="Arial" w:cs="Arial"/>
                <w:b/>
                <w:color w:val="000000" w:themeColor="text1"/>
              </w:rPr>
            </w:pPr>
            <w:r w:rsidRPr="00D554C7">
              <w:rPr>
                <w:rFonts w:ascii="Arial" w:hAnsi="Arial" w:cs="Arial"/>
                <w:b/>
                <w:color w:val="000000" w:themeColor="text1"/>
              </w:rPr>
              <w:t>ACTA DE APROBACIÓN DEL PLAN DE ASIGNATURA:</w:t>
            </w:r>
          </w:p>
          <w:p w14:paraId="72D9395C" w14:textId="77777777" w:rsidR="009D3B04" w:rsidRPr="00D554C7" w:rsidRDefault="009D3B04" w:rsidP="00CC21F3">
            <w:pPr>
              <w:rPr>
                <w:rFonts w:ascii="Arial" w:hAnsi="Arial" w:cs="Arial"/>
                <w:b/>
                <w:color w:val="000000" w:themeColor="text1"/>
              </w:rPr>
            </w:pPr>
          </w:p>
        </w:tc>
        <w:tc>
          <w:tcPr>
            <w:tcW w:w="3651" w:type="dxa"/>
            <w:gridSpan w:val="3"/>
            <w:tcBorders>
              <w:left w:val="single" w:sz="4" w:space="0" w:color="auto"/>
            </w:tcBorders>
          </w:tcPr>
          <w:p w14:paraId="127A7E7A" w14:textId="77777777" w:rsidR="009D3B04" w:rsidRPr="00D554C7" w:rsidRDefault="009D3B04" w:rsidP="00CC21F3">
            <w:pPr>
              <w:rPr>
                <w:rFonts w:ascii="Arial" w:hAnsi="Arial" w:cs="Arial"/>
                <w:b/>
                <w:color w:val="000000" w:themeColor="text1"/>
              </w:rPr>
            </w:pPr>
          </w:p>
          <w:p w14:paraId="0052D222" w14:textId="77777777" w:rsidR="009D3B04" w:rsidRPr="00D554C7" w:rsidRDefault="00212C79" w:rsidP="00CC21F3">
            <w:pPr>
              <w:rPr>
                <w:rFonts w:ascii="Arial" w:hAnsi="Arial" w:cs="Arial"/>
                <w:b/>
                <w:color w:val="000000" w:themeColor="text1"/>
              </w:rPr>
            </w:pPr>
            <w:r w:rsidRPr="00D554C7">
              <w:rPr>
                <w:rFonts w:ascii="Arial" w:hAnsi="Arial" w:cs="Arial"/>
                <w:b/>
                <w:color w:val="000000" w:themeColor="text1"/>
              </w:rPr>
              <w:t>LEGISLACIÓN LABORAL</w:t>
            </w:r>
          </w:p>
        </w:tc>
      </w:tr>
      <w:tr w:rsidR="00D554C7" w:rsidRPr="00D554C7" w14:paraId="670FE1CA" w14:textId="77777777" w:rsidTr="00CC21F3">
        <w:tc>
          <w:tcPr>
            <w:tcW w:w="1650" w:type="dxa"/>
            <w:tcBorders>
              <w:right w:val="single" w:sz="4" w:space="0" w:color="auto"/>
            </w:tcBorders>
          </w:tcPr>
          <w:p w14:paraId="2B0C7E37" w14:textId="77777777" w:rsidR="009D3B04" w:rsidRPr="00D554C7" w:rsidRDefault="009D3B04" w:rsidP="00CC21F3">
            <w:pPr>
              <w:rPr>
                <w:rFonts w:ascii="Arial" w:hAnsi="Arial" w:cs="Arial"/>
                <w:color w:val="000000" w:themeColor="text1"/>
              </w:rPr>
            </w:pPr>
            <w:r w:rsidRPr="00D554C7">
              <w:rPr>
                <w:rFonts w:ascii="Arial" w:hAnsi="Arial" w:cs="Arial"/>
                <w:color w:val="000000" w:themeColor="text1"/>
              </w:rPr>
              <w:t>MODALIDAD:</w:t>
            </w:r>
          </w:p>
          <w:p w14:paraId="1952BF2A" w14:textId="77777777" w:rsidR="009D3B04" w:rsidRPr="00D554C7" w:rsidRDefault="009D3B04" w:rsidP="00CC21F3">
            <w:pPr>
              <w:rPr>
                <w:rFonts w:ascii="Arial" w:hAnsi="Arial" w:cs="Arial"/>
                <w:color w:val="000000" w:themeColor="text1"/>
              </w:rPr>
            </w:pPr>
            <w:r w:rsidRPr="00D554C7">
              <w:rPr>
                <w:rFonts w:ascii="Arial" w:hAnsi="Arial" w:cs="Arial"/>
                <w:color w:val="000000" w:themeColor="text1"/>
              </w:rPr>
              <w:t xml:space="preserve"> </w:t>
            </w:r>
          </w:p>
        </w:tc>
        <w:tc>
          <w:tcPr>
            <w:tcW w:w="2711" w:type="dxa"/>
            <w:gridSpan w:val="2"/>
            <w:tcBorders>
              <w:left w:val="single" w:sz="4" w:space="0" w:color="auto"/>
            </w:tcBorders>
          </w:tcPr>
          <w:p w14:paraId="167C5DE1" w14:textId="77777777" w:rsidR="009D3B04" w:rsidRPr="00D554C7" w:rsidRDefault="009D3B04" w:rsidP="00212C79">
            <w:pPr>
              <w:rPr>
                <w:rFonts w:ascii="Arial" w:hAnsi="Arial" w:cs="Arial"/>
                <w:color w:val="000000" w:themeColor="text1"/>
              </w:rPr>
            </w:pPr>
            <w:r w:rsidRPr="00D554C7">
              <w:rPr>
                <w:rFonts w:ascii="Arial" w:hAnsi="Arial" w:cs="Arial"/>
                <w:color w:val="000000" w:themeColor="text1"/>
              </w:rPr>
              <w:t xml:space="preserve"> PRESENCIAL   </w:t>
            </w:r>
            <w:r w:rsidR="00212C79" w:rsidRPr="00D554C7">
              <w:rPr>
                <w:rFonts w:ascii="Arial" w:hAnsi="Arial" w:cs="Arial"/>
                <w:b/>
                <w:color w:val="000000" w:themeColor="text1"/>
              </w:rPr>
              <w:t>X</w:t>
            </w:r>
          </w:p>
        </w:tc>
        <w:tc>
          <w:tcPr>
            <w:tcW w:w="2835" w:type="dxa"/>
            <w:gridSpan w:val="3"/>
            <w:tcBorders>
              <w:left w:val="single" w:sz="4" w:space="0" w:color="auto"/>
            </w:tcBorders>
          </w:tcPr>
          <w:p w14:paraId="3C2A31A1" w14:textId="77777777" w:rsidR="009D3B04" w:rsidRPr="00D554C7" w:rsidRDefault="009D3B04" w:rsidP="00FE7FF8">
            <w:pPr>
              <w:rPr>
                <w:rFonts w:ascii="Arial" w:hAnsi="Arial" w:cs="Arial"/>
                <w:color w:val="000000" w:themeColor="text1"/>
              </w:rPr>
            </w:pPr>
            <w:r w:rsidRPr="00D554C7">
              <w:rPr>
                <w:rFonts w:ascii="Arial" w:hAnsi="Arial" w:cs="Arial"/>
                <w:color w:val="000000" w:themeColor="text1"/>
              </w:rPr>
              <w:t xml:space="preserve">VIRTUAL </w:t>
            </w:r>
            <w:r w:rsidR="00FE7FF8" w:rsidRPr="00D554C7">
              <w:rPr>
                <w:rFonts w:ascii="Arial" w:hAnsi="Arial" w:cs="Arial"/>
                <w:color w:val="000000" w:themeColor="text1"/>
              </w:rPr>
              <w:t xml:space="preserve">    </w:t>
            </w:r>
            <w:r w:rsidR="00FE7FF8" w:rsidRPr="00D554C7">
              <w:rPr>
                <w:rFonts w:ascii="Arial" w:hAnsi="Arial" w:cs="Arial"/>
                <w:color w:val="000000" w:themeColor="text1"/>
              </w:rPr>
              <w:sym w:font="Wingdings" w:char="F06F"/>
            </w:r>
          </w:p>
        </w:tc>
        <w:tc>
          <w:tcPr>
            <w:tcW w:w="2410" w:type="dxa"/>
            <w:tcBorders>
              <w:left w:val="single" w:sz="4" w:space="0" w:color="auto"/>
            </w:tcBorders>
          </w:tcPr>
          <w:p w14:paraId="39BEC81D" w14:textId="77777777" w:rsidR="009D3B04" w:rsidRPr="00D554C7" w:rsidRDefault="009D3B04" w:rsidP="00CC21F3">
            <w:pPr>
              <w:rPr>
                <w:rFonts w:ascii="Arial" w:hAnsi="Arial" w:cs="Arial"/>
                <w:color w:val="000000" w:themeColor="text1"/>
              </w:rPr>
            </w:pPr>
            <w:r w:rsidRPr="00D554C7">
              <w:rPr>
                <w:rFonts w:ascii="Arial" w:hAnsi="Arial" w:cs="Arial"/>
                <w:color w:val="000000" w:themeColor="text1"/>
              </w:rPr>
              <w:t>BIMODAL</w:t>
            </w:r>
            <w:r w:rsidR="00FE7FF8" w:rsidRPr="00D554C7">
              <w:rPr>
                <w:rFonts w:ascii="Arial" w:hAnsi="Arial" w:cs="Arial"/>
                <w:color w:val="000000" w:themeColor="text1"/>
              </w:rPr>
              <w:t xml:space="preserve">   </w:t>
            </w:r>
            <w:r w:rsidR="00FE7FF8" w:rsidRPr="00D554C7">
              <w:rPr>
                <w:rFonts w:ascii="Arial" w:hAnsi="Arial" w:cs="Arial"/>
                <w:color w:val="000000" w:themeColor="text1"/>
              </w:rPr>
              <w:sym w:font="Wingdings" w:char="F06F"/>
            </w:r>
          </w:p>
        </w:tc>
      </w:tr>
    </w:tbl>
    <w:p w14:paraId="6755F9BE" w14:textId="77777777" w:rsidR="009D3B04" w:rsidRPr="00D554C7" w:rsidRDefault="009D3B04" w:rsidP="009D3B04">
      <w:pPr>
        <w:rPr>
          <w:rFonts w:ascii="Arial" w:hAnsi="Arial" w:cs="Arial"/>
          <w:color w:val="000000" w:themeColor="text1"/>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49"/>
        <w:gridCol w:w="905"/>
        <w:gridCol w:w="3900"/>
      </w:tblGrid>
      <w:tr w:rsidR="00D554C7" w:rsidRPr="00D554C7" w14:paraId="38337FC5" w14:textId="77777777" w:rsidTr="00CC21F3">
        <w:tc>
          <w:tcPr>
            <w:tcW w:w="5495" w:type="dxa"/>
            <w:gridSpan w:val="2"/>
          </w:tcPr>
          <w:p w14:paraId="685AD56C" w14:textId="77777777" w:rsidR="009D3B04" w:rsidRPr="00D554C7" w:rsidRDefault="009D3B04" w:rsidP="00CC21F3">
            <w:pPr>
              <w:rPr>
                <w:rFonts w:ascii="Arial" w:hAnsi="Arial" w:cs="Arial"/>
                <w:b/>
                <w:color w:val="000000" w:themeColor="text1"/>
              </w:rPr>
            </w:pPr>
            <w:r w:rsidRPr="00D554C7">
              <w:rPr>
                <w:rFonts w:ascii="Arial" w:hAnsi="Arial" w:cs="Arial"/>
                <w:b/>
                <w:color w:val="000000" w:themeColor="text1"/>
              </w:rPr>
              <w:t>CÓDIGO ASIGNATURA:</w:t>
            </w:r>
            <w:r w:rsidR="00212C79" w:rsidRPr="00D554C7">
              <w:rPr>
                <w:rFonts w:ascii="Arial" w:hAnsi="Arial" w:cs="Arial"/>
                <w:b/>
                <w:color w:val="000000" w:themeColor="text1"/>
              </w:rPr>
              <w:t xml:space="preserve"> 10304</w:t>
            </w:r>
          </w:p>
          <w:p w14:paraId="7FBA838C" w14:textId="77777777" w:rsidR="009D3B04" w:rsidRPr="00D554C7" w:rsidRDefault="009D3B04" w:rsidP="00CC21F3">
            <w:pPr>
              <w:rPr>
                <w:rFonts w:ascii="Arial" w:hAnsi="Arial" w:cs="Arial"/>
                <w:b/>
                <w:color w:val="000000" w:themeColor="text1"/>
              </w:rPr>
            </w:pPr>
            <w:r w:rsidRPr="00D554C7">
              <w:rPr>
                <w:rFonts w:ascii="Arial" w:hAnsi="Arial" w:cs="Arial"/>
                <w:b/>
                <w:color w:val="000000" w:themeColor="text1"/>
              </w:rPr>
              <w:t xml:space="preserve"> </w:t>
            </w:r>
          </w:p>
        </w:tc>
        <w:tc>
          <w:tcPr>
            <w:tcW w:w="4111" w:type="dxa"/>
          </w:tcPr>
          <w:p w14:paraId="3155809B" w14:textId="77777777" w:rsidR="009D3B04" w:rsidRPr="00D554C7" w:rsidRDefault="009D3B04" w:rsidP="00CC21F3">
            <w:pPr>
              <w:rPr>
                <w:rFonts w:ascii="Arial" w:hAnsi="Arial" w:cs="Arial"/>
                <w:b/>
                <w:color w:val="000000" w:themeColor="text1"/>
              </w:rPr>
            </w:pPr>
            <w:r w:rsidRPr="00D554C7">
              <w:rPr>
                <w:rFonts w:ascii="Arial" w:hAnsi="Arial" w:cs="Arial"/>
                <w:b/>
                <w:color w:val="000000" w:themeColor="text1"/>
              </w:rPr>
              <w:t xml:space="preserve">N° CRÉDITOS:  </w:t>
            </w:r>
            <w:r w:rsidR="00212C79" w:rsidRPr="00D554C7">
              <w:rPr>
                <w:rFonts w:ascii="Arial" w:hAnsi="Arial" w:cs="Arial"/>
                <w:b/>
                <w:color w:val="000000" w:themeColor="text1"/>
              </w:rPr>
              <w:t>2</w:t>
            </w:r>
          </w:p>
        </w:tc>
      </w:tr>
      <w:tr w:rsidR="00D554C7" w:rsidRPr="00D554C7" w14:paraId="1D299931" w14:textId="77777777" w:rsidTr="00CC21F3">
        <w:tc>
          <w:tcPr>
            <w:tcW w:w="4503" w:type="dxa"/>
          </w:tcPr>
          <w:p w14:paraId="2AB96AA8" w14:textId="77777777" w:rsidR="009D3B04" w:rsidRPr="00D554C7" w:rsidRDefault="009D3B04" w:rsidP="00D554C7">
            <w:pPr>
              <w:rPr>
                <w:rFonts w:ascii="Arial" w:hAnsi="Arial" w:cs="Arial"/>
                <w:b/>
                <w:color w:val="000000" w:themeColor="text1"/>
              </w:rPr>
            </w:pPr>
            <w:r w:rsidRPr="00D554C7">
              <w:rPr>
                <w:rFonts w:ascii="Arial" w:hAnsi="Arial" w:cs="Arial"/>
                <w:b/>
                <w:color w:val="000000" w:themeColor="text1"/>
              </w:rPr>
              <w:t>Fecha de Elaboración:</w:t>
            </w:r>
            <w:r w:rsidR="00212C79" w:rsidRPr="00D554C7">
              <w:rPr>
                <w:rFonts w:ascii="Arial" w:hAnsi="Arial" w:cs="Arial"/>
                <w:b/>
                <w:color w:val="000000" w:themeColor="text1"/>
              </w:rPr>
              <w:t>28-01-2015</w:t>
            </w:r>
          </w:p>
        </w:tc>
        <w:tc>
          <w:tcPr>
            <w:tcW w:w="5103" w:type="dxa"/>
            <w:gridSpan w:val="2"/>
            <w:tcBorders>
              <w:left w:val="single" w:sz="4" w:space="0" w:color="auto"/>
            </w:tcBorders>
          </w:tcPr>
          <w:p w14:paraId="263D6A74" w14:textId="77777777" w:rsidR="00212C79" w:rsidRPr="00D554C7" w:rsidRDefault="009D3B04" w:rsidP="00D554C7">
            <w:pPr>
              <w:rPr>
                <w:rFonts w:ascii="Arial" w:hAnsi="Arial" w:cs="Arial"/>
                <w:b/>
                <w:color w:val="000000" w:themeColor="text1"/>
              </w:rPr>
            </w:pPr>
            <w:r w:rsidRPr="00D554C7">
              <w:rPr>
                <w:rFonts w:ascii="Arial" w:hAnsi="Arial" w:cs="Arial"/>
                <w:b/>
                <w:color w:val="000000" w:themeColor="text1"/>
              </w:rPr>
              <w:t>Fecha de Actualización:</w:t>
            </w:r>
            <w:r w:rsidR="000014C2">
              <w:rPr>
                <w:rFonts w:ascii="Arial" w:hAnsi="Arial" w:cs="Arial"/>
                <w:b/>
                <w:color w:val="000000" w:themeColor="text1"/>
              </w:rPr>
              <w:t>28-08</w:t>
            </w:r>
            <w:r w:rsidR="00212C79" w:rsidRPr="00D554C7">
              <w:rPr>
                <w:rFonts w:ascii="Arial" w:hAnsi="Arial" w:cs="Arial"/>
                <w:b/>
                <w:color w:val="000000" w:themeColor="text1"/>
              </w:rPr>
              <w:t>-2015</w:t>
            </w:r>
          </w:p>
        </w:tc>
      </w:tr>
    </w:tbl>
    <w:p w14:paraId="5FE6B75A" w14:textId="77777777" w:rsidR="009D3B04" w:rsidRPr="00D554C7" w:rsidRDefault="009D3B04" w:rsidP="009D3B04">
      <w:pPr>
        <w:rPr>
          <w:rFonts w:ascii="Arial" w:hAnsi="Arial" w:cs="Arial"/>
          <w:color w:val="000000" w:themeColor="text1"/>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6"/>
        <w:gridCol w:w="2658"/>
        <w:gridCol w:w="3580"/>
      </w:tblGrid>
      <w:tr w:rsidR="00D554C7" w:rsidRPr="00D554C7" w14:paraId="0AED35F3" w14:textId="77777777" w:rsidTr="00CC21F3">
        <w:tc>
          <w:tcPr>
            <w:tcW w:w="9606" w:type="dxa"/>
            <w:gridSpan w:val="3"/>
            <w:shd w:val="clear" w:color="auto" w:fill="365F91" w:themeFill="accent1" w:themeFillShade="BF"/>
          </w:tcPr>
          <w:p w14:paraId="3114EDA2" w14:textId="77777777" w:rsidR="009D3B04" w:rsidRPr="00D554C7" w:rsidRDefault="009D3B04" w:rsidP="00CC21F3">
            <w:pPr>
              <w:jc w:val="center"/>
              <w:rPr>
                <w:rFonts w:ascii="Arial" w:hAnsi="Arial" w:cs="Arial"/>
                <w:b/>
                <w:color w:val="000000" w:themeColor="text1"/>
              </w:rPr>
            </w:pPr>
            <w:r w:rsidRPr="00D554C7">
              <w:rPr>
                <w:rFonts w:ascii="Arial" w:hAnsi="Arial" w:cs="Arial"/>
                <w:b/>
                <w:color w:val="000000" w:themeColor="text1"/>
              </w:rPr>
              <w:t>TIEMPO DE ACOMPAÑAMIENTO DOCENTE</w:t>
            </w:r>
          </w:p>
        </w:tc>
      </w:tr>
      <w:tr w:rsidR="00D554C7" w:rsidRPr="00D554C7" w14:paraId="596C8EC0" w14:textId="77777777" w:rsidTr="00CC21F3">
        <w:tc>
          <w:tcPr>
            <w:tcW w:w="2943" w:type="dxa"/>
          </w:tcPr>
          <w:p w14:paraId="493B5370" w14:textId="77777777" w:rsidR="009D3B04" w:rsidRPr="00D554C7" w:rsidRDefault="009D3B04" w:rsidP="00CC21F3">
            <w:pPr>
              <w:rPr>
                <w:rFonts w:ascii="Arial" w:hAnsi="Arial" w:cs="Arial"/>
                <w:color w:val="000000" w:themeColor="text1"/>
              </w:rPr>
            </w:pPr>
            <w:r w:rsidRPr="00D554C7">
              <w:rPr>
                <w:rFonts w:ascii="Arial" w:hAnsi="Arial" w:cs="Arial"/>
                <w:color w:val="000000" w:themeColor="text1"/>
              </w:rPr>
              <w:t xml:space="preserve"> Horas Semana:</w:t>
            </w:r>
            <w:r w:rsidR="00212C79" w:rsidRPr="00D554C7">
              <w:rPr>
                <w:rFonts w:ascii="Arial" w:hAnsi="Arial" w:cs="Arial"/>
                <w:color w:val="000000" w:themeColor="text1"/>
              </w:rPr>
              <w:t>4</w:t>
            </w:r>
          </w:p>
        </w:tc>
        <w:tc>
          <w:tcPr>
            <w:tcW w:w="2835" w:type="dxa"/>
          </w:tcPr>
          <w:p w14:paraId="03FCD751" w14:textId="77777777" w:rsidR="009D3B04" w:rsidRPr="00D554C7" w:rsidRDefault="009D3B04" w:rsidP="00CC21F3">
            <w:pPr>
              <w:rPr>
                <w:rFonts w:ascii="Arial" w:hAnsi="Arial" w:cs="Arial"/>
                <w:color w:val="000000" w:themeColor="text1"/>
              </w:rPr>
            </w:pPr>
            <w:r w:rsidRPr="00D554C7">
              <w:rPr>
                <w:rFonts w:ascii="Arial" w:hAnsi="Arial" w:cs="Arial"/>
                <w:color w:val="000000" w:themeColor="text1"/>
              </w:rPr>
              <w:t>Horas Mes:</w:t>
            </w:r>
            <w:r w:rsidR="00212C79" w:rsidRPr="00D554C7">
              <w:rPr>
                <w:rFonts w:ascii="Arial" w:hAnsi="Arial" w:cs="Arial"/>
                <w:color w:val="000000" w:themeColor="text1"/>
              </w:rPr>
              <w:t xml:space="preserve"> 16</w:t>
            </w:r>
          </w:p>
        </w:tc>
        <w:tc>
          <w:tcPr>
            <w:tcW w:w="3828" w:type="dxa"/>
          </w:tcPr>
          <w:p w14:paraId="15DCF9EC" w14:textId="77777777" w:rsidR="009D3B04" w:rsidRPr="00D554C7" w:rsidRDefault="009D3B04" w:rsidP="00CC21F3">
            <w:pPr>
              <w:rPr>
                <w:rFonts w:ascii="Arial" w:hAnsi="Arial" w:cs="Arial"/>
                <w:color w:val="000000" w:themeColor="text1"/>
              </w:rPr>
            </w:pPr>
            <w:r w:rsidRPr="00D554C7">
              <w:rPr>
                <w:rFonts w:ascii="Arial" w:hAnsi="Arial" w:cs="Arial"/>
                <w:color w:val="000000" w:themeColor="text1"/>
              </w:rPr>
              <w:t>Horas Práctica:</w:t>
            </w:r>
            <w:r w:rsidR="00212C79" w:rsidRPr="00D554C7">
              <w:rPr>
                <w:rFonts w:ascii="Arial" w:hAnsi="Arial" w:cs="Arial"/>
                <w:color w:val="000000" w:themeColor="text1"/>
              </w:rPr>
              <w:t xml:space="preserve"> 8</w:t>
            </w:r>
          </w:p>
        </w:tc>
      </w:tr>
      <w:tr w:rsidR="008315EC" w:rsidRPr="00D554C7" w14:paraId="314D8300" w14:textId="77777777" w:rsidTr="00CC21F3">
        <w:tc>
          <w:tcPr>
            <w:tcW w:w="2943" w:type="dxa"/>
          </w:tcPr>
          <w:p w14:paraId="34AD488C" w14:textId="77777777" w:rsidR="009D3B04" w:rsidRPr="00D554C7" w:rsidRDefault="00212C79" w:rsidP="00CC21F3">
            <w:pPr>
              <w:rPr>
                <w:rFonts w:ascii="Arial" w:hAnsi="Arial" w:cs="Arial"/>
                <w:color w:val="000000" w:themeColor="text1"/>
              </w:rPr>
            </w:pPr>
            <w:r w:rsidRPr="00D554C7">
              <w:rPr>
                <w:rFonts w:ascii="Arial" w:hAnsi="Arial" w:cs="Arial"/>
                <w:color w:val="000000" w:themeColor="text1"/>
              </w:rPr>
              <w:t>H. Presenciales: 4</w:t>
            </w:r>
          </w:p>
        </w:tc>
        <w:tc>
          <w:tcPr>
            <w:tcW w:w="2835" w:type="dxa"/>
          </w:tcPr>
          <w:p w14:paraId="76C4F2CE" w14:textId="77777777" w:rsidR="009D3B04" w:rsidRPr="00D554C7" w:rsidRDefault="009D3B04" w:rsidP="00CC21F3">
            <w:pPr>
              <w:rPr>
                <w:rFonts w:ascii="Arial" w:hAnsi="Arial" w:cs="Arial"/>
                <w:color w:val="000000" w:themeColor="text1"/>
              </w:rPr>
            </w:pPr>
            <w:r w:rsidRPr="00D554C7">
              <w:rPr>
                <w:rFonts w:ascii="Arial" w:hAnsi="Arial" w:cs="Arial"/>
                <w:color w:val="000000" w:themeColor="text1"/>
              </w:rPr>
              <w:t xml:space="preserve">H. Tutoría:  </w:t>
            </w:r>
            <w:r w:rsidR="00212C79" w:rsidRPr="00D554C7">
              <w:rPr>
                <w:rFonts w:ascii="Arial" w:hAnsi="Arial" w:cs="Arial"/>
                <w:color w:val="000000" w:themeColor="text1"/>
              </w:rPr>
              <w:t>2</w:t>
            </w:r>
          </w:p>
        </w:tc>
        <w:tc>
          <w:tcPr>
            <w:tcW w:w="3828" w:type="dxa"/>
          </w:tcPr>
          <w:p w14:paraId="7CA3C1C4" w14:textId="77777777" w:rsidR="009D3B04" w:rsidRPr="00D554C7" w:rsidRDefault="009D3B04" w:rsidP="00CC21F3">
            <w:pPr>
              <w:rPr>
                <w:rFonts w:ascii="Arial" w:hAnsi="Arial" w:cs="Arial"/>
                <w:color w:val="000000" w:themeColor="text1"/>
              </w:rPr>
            </w:pPr>
            <w:r w:rsidRPr="00D554C7">
              <w:rPr>
                <w:rFonts w:ascii="Arial" w:hAnsi="Arial" w:cs="Arial"/>
                <w:color w:val="000000" w:themeColor="text1"/>
              </w:rPr>
              <w:t xml:space="preserve">Total Horas Semestre: </w:t>
            </w:r>
          </w:p>
        </w:tc>
      </w:tr>
    </w:tbl>
    <w:p w14:paraId="05A76827" w14:textId="77777777" w:rsidR="009D3B04" w:rsidRPr="00D554C7" w:rsidRDefault="009D3B04" w:rsidP="009D3B04">
      <w:pPr>
        <w:rPr>
          <w:rFonts w:ascii="Arial" w:hAnsi="Arial" w:cs="Arial"/>
          <w:color w:val="000000" w:themeColor="text1"/>
        </w:rPr>
      </w:pPr>
    </w:p>
    <w:tbl>
      <w:tblPr>
        <w:tblStyle w:val="Tablaconcuadrcula"/>
        <w:tblW w:w="0" w:type="auto"/>
        <w:tblLook w:val="04A0" w:firstRow="1" w:lastRow="0" w:firstColumn="1" w:lastColumn="0" w:noHBand="0" w:noVBand="1"/>
      </w:tblPr>
      <w:tblGrid>
        <w:gridCol w:w="2894"/>
        <w:gridCol w:w="2677"/>
        <w:gridCol w:w="394"/>
        <w:gridCol w:w="3089"/>
      </w:tblGrid>
      <w:tr w:rsidR="00D554C7" w:rsidRPr="00D554C7" w14:paraId="501BE55D" w14:textId="77777777" w:rsidTr="00CC21F3">
        <w:tc>
          <w:tcPr>
            <w:tcW w:w="9606" w:type="dxa"/>
            <w:gridSpan w:val="4"/>
            <w:shd w:val="clear" w:color="auto" w:fill="365F91" w:themeFill="accent1" w:themeFillShade="BF"/>
          </w:tcPr>
          <w:p w14:paraId="025348C8" w14:textId="77777777" w:rsidR="009D3B04" w:rsidRPr="00D554C7" w:rsidRDefault="009D3B04" w:rsidP="00CC21F3">
            <w:pPr>
              <w:jc w:val="center"/>
              <w:rPr>
                <w:rFonts w:ascii="Arial" w:hAnsi="Arial" w:cs="Arial"/>
                <w:b/>
                <w:color w:val="000000" w:themeColor="text1"/>
              </w:rPr>
            </w:pPr>
            <w:r w:rsidRPr="00D554C7">
              <w:rPr>
                <w:rFonts w:ascii="Arial" w:hAnsi="Arial" w:cs="Arial"/>
                <w:b/>
                <w:color w:val="000000" w:themeColor="text1"/>
              </w:rPr>
              <w:t xml:space="preserve">TIEMPO DE TRABAJO INDEPENDIENTE DEL ESTUDIANTE </w:t>
            </w:r>
          </w:p>
        </w:tc>
      </w:tr>
      <w:tr w:rsidR="00D554C7" w:rsidRPr="00D554C7" w14:paraId="3198A7C2" w14:textId="77777777" w:rsidTr="00CC21F3">
        <w:tc>
          <w:tcPr>
            <w:tcW w:w="3060" w:type="dxa"/>
            <w:tcBorders>
              <w:right w:val="single" w:sz="4" w:space="0" w:color="auto"/>
            </w:tcBorders>
          </w:tcPr>
          <w:p w14:paraId="593B1048" w14:textId="77777777" w:rsidR="009D3B04" w:rsidRPr="00D554C7" w:rsidRDefault="009D3B04" w:rsidP="00CC21F3">
            <w:pPr>
              <w:rPr>
                <w:rFonts w:ascii="Arial" w:hAnsi="Arial" w:cs="Arial"/>
                <w:color w:val="000000" w:themeColor="text1"/>
              </w:rPr>
            </w:pPr>
            <w:r w:rsidRPr="00D554C7">
              <w:rPr>
                <w:rFonts w:ascii="Arial" w:hAnsi="Arial" w:cs="Arial"/>
                <w:color w:val="000000" w:themeColor="text1"/>
              </w:rPr>
              <w:t>Horas Semana:</w:t>
            </w:r>
            <w:r w:rsidR="00212C79" w:rsidRPr="00D554C7">
              <w:rPr>
                <w:rFonts w:ascii="Arial" w:hAnsi="Arial" w:cs="Arial"/>
                <w:color w:val="000000" w:themeColor="text1"/>
              </w:rPr>
              <w:t xml:space="preserve"> </w:t>
            </w:r>
          </w:p>
        </w:tc>
        <w:tc>
          <w:tcPr>
            <w:tcW w:w="3285" w:type="dxa"/>
            <w:gridSpan w:val="2"/>
            <w:tcBorders>
              <w:right w:val="single" w:sz="4" w:space="0" w:color="auto"/>
            </w:tcBorders>
          </w:tcPr>
          <w:p w14:paraId="49EC6F6D" w14:textId="77777777" w:rsidR="009D3B04" w:rsidRPr="00D554C7" w:rsidRDefault="009D3B04" w:rsidP="00CC21F3">
            <w:pPr>
              <w:rPr>
                <w:rFonts w:ascii="Arial" w:hAnsi="Arial" w:cs="Arial"/>
                <w:color w:val="000000" w:themeColor="text1"/>
              </w:rPr>
            </w:pPr>
            <w:r w:rsidRPr="00D554C7">
              <w:rPr>
                <w:rFonts w:ascii="Arial" w:hAnsi="Arial" w:cs="Arial"/>
                <w:color w:val="000000" w:themeColor="text1"/>
              </w:rPr>
              <w:t>Horas Mes:</w:t>
            </w:r>
          </w:p>
        </w:tc>
        <w:tc>
          <w:tcPr>
            <w:tcW w:w="3261" w:type="dxa"/>
            <w:tcBorders>
              <w:left w:val="single" w:sz="4" w:space="0" w:color="auto"/>
            </w:tcBorders>
          </w:tcPr>
          <w:p w14:paraId="0E7B7733" w14:textId="77777777" w:rsidR="009D3B04" w:rsidRPr="00D554C7" w:rsidRDefault="009D3B04" w:rsidP="00CC21F3">
            <w:pPr>
              <w:rPr>
                <w:rFonts w:ascii="Arial" w:hAnsi="Arial" w:cs="Arial"/>
                <w:color w:val="000000" w:themeColor="text1"/>
              </w:rPr>
            </w:pPr>
            <w:r w:rsidRPr="00D554C7">
              <w:rPr>
                <w:rFonts w:ascii="Arial" w:hAnsi="Arial" w:cs="Arial"/>
                <w:color w:val="000000" w:themeColor="text1"/>
              </w:rPr>
              <w:t>Horas Semestre:</w:t>
            </w:r>
          </w:p>
        </w:tc>
      </w:tr>
      <w:tr w:rsidR="008315EC" w:rsidRPr="00D554C7" w14:paraId="4866AAC9" w14:textId="77777777" w:rsidTr="00CC21F3">
        <w:tc>
          <w:tcPr>
            <w:tcW w:w="5920" w:type="dxa"/>
            <w:gridSpan w:val="2"/>
            <w:tcBorders>
              <w:right w:val="single" w:sz="4" w:space="0" w:color="auto"/>
            </w:tcBorders>
          </w:tcPr>
          <w:p w14:paraId="48689B36" w14:textId="77777777" w:rsidR="009D3B04" w:rsidRPr="00D554C7" w:rsidRDefault="009D3B04" w:rsidP="00CC21F3">
            <w:pPr>
              <w:rPr>
                <w:rFonts w:ascii="Arial" w:hAnsi="Arial" w:cs="Arial"/>
                <w:color w:val="000000" w:themeColor="text1"/>
              </w:rPr>
            </w:pPr>
            <w:r w:rsidRPr="00D554C7">
              <w:rPr>
                <w:rFonts w:ascii="Arial" w:hAnsi="Arial" w:cs="Arial"/>
                <w:color w:val="000000" w:themeColor="text1"/>
              </w:rPr>
              <w:t>Total de Tiempo de Trabajo Académico</w:t>
            </w:r>
          </w:p>
        </w:tc>
        <w:tc>
          <w:tcPr>
            <w:tcW w:w="3686" w:type="dxa"/>
            <w:gridSpan w:val="2"/>
            <w:tcBorders>
              <w:left w:val="single" w:sz="4" w:space="0" w:color="auto"/>
            </w:tcBorders>
          </w:tcPr>
          <w:p w14:paraId="7017495F" w14:textId="77777777" w:rsidR="009D3B04" w:rsidRPr="00D554C7" w:rsidRDefault="009D3B04" w:rsidP="00CC21F3">
            <w:pPr>
              <w:rPr>
                <w:rFonts w:ascii="Arial" w:hAnsi="Arial" w:cs="Arial"/>
                <w:color w:val="000000" w:themeColor="text1"/>
              </w:rPr>
            </w:pPr>
            <w:r w:rsidRPr="00D554C7">
              <w:rPr>
                <w:rFonts w:ascii="Arial" w:hAnsi="Arial" w:cs="Arial"/>
                <w:color w:val="000000" w:themeColor="text1"/>
              </w:rPr>
              <w:t>N° de Semanas</w:t>
            </w:r>
          </w:p>
        </w:tc>
      </w:tr>
    </w:tbl>
    <w:p w14:paraId="25B2C2CE" w14:textId="77777777" w:rsidR="009D3B04" w:rsidRPr="00D554C7" w:rsidRDefault="009D3B04" w:rsidP="009D3B04">
      <w:pPr>
        <w:rPr>
          <w:rFonts w:ascii="Arial" w:hAnsi="Arial" w:cs="Arial"/>
          <w:color w:val="000000" w:themeColor="text1"/>
        </w:rPr>
      </w:pPr>
    </w:p>
    <w:tbl>
      <w:tblPr>
        <w:tblStyle w:val="Tablaconcuadrcula"/>
        <w:tblW w:w="0" w:type="auto"/>
        <w:tblLook w:val="04A0" w:firstRow="1" w:lastRow="0" w:firstColumn="1" w:lastColumn="0" w:noHBand="0" w:noVBand="1"/>
      </w:tblPr>
      <w:tblGrid>
        <w:gridCol w:w="1358"/>
        <w:gridCol w:w="3462"/>
        <w:gridCol w:w="4234"/>
      </w:tblGrid>
      <w:tr w:rsidR="008315EC" w:rsidRPr="00D554C7" w14:paraId="78868D6B" w14:textId="77777777" w:rsidTr="00CC21F3">
        <w:tc>
          <w:tcPr>
            <w:tcW w:w="1384" w:type="dxa"/>
            <w:tcBorders>
              <w:right w:val="double" w:sz="4" w:space="0" w:color="auto"/>
            </w:tcBorders>
          </w:tcPr>
          <w:p w14:paraId="55E80DE2" w14:textId="77777777" w:rsidR="009D3B04" w:rsidRPr="00D554C7" w:rsidRDefault="009D3B04" w:rsidP="00CC21F3">
            <w:pPr>
              <w:rPr>
                <w:rFonts w:ascii="Arial" w:hAnsi="Arial" w:cs="Arial"/>
                <w:color w:val="000000" w:themeColor="text1"/>
              </w:rPr>
            </w:pPr>
            <w:r w:rsidRPr="00D554C7">
              <w:rPr>
                <w:rFonts w:ascii="Arial" w:hAnsi="Arial" w:cs="Arial"/>
                <w:color w:val="000000" w:themeColor="text1"/>
              </w:rPr>
              <w:t>Jornada</w:t>
            </w:r>
          </w:p>
        </w:tc>
        <w:tc>
          <w:tcPr>
            <w:tcW w:w="3701" w:type="dxa"/>
            <w:tcBorders>
              <w:left w:val="double" w:sz="4" w:space="0" w:color="auto"/>
            </w:tcBorders>
          </w:tcPr>
          <w:p w14:paraId="42698805" w14:textId="77777777" w:rsidR="009D3B04" w:rsidRPr="00D554C7" w:rsidRDefault="009D3B04" w:rsidP="00212C79">
            <w:pPr>
              <w:rPr>
                <w:rFonts w:ascii="Arial" w:hAnsi="Arial" w:cs="Arial"/>
                <w:color w:val="000000" w:themeColor="text1"/>
              </w:rPr>
            </w:pPr>
            <w:r w:rsidRPr="00D554C7">
              <w:rPr>
                <w:rFonts w:ascii="Arial" w:hAnsi="Arial" w:cs="Arial"/>
                <w:color w:val="000000" w:themeColor="text1"/>
              </w:rPr>
              <w:t>Diurna</w:t>
            </w:r>
            <w:r w:rsidR="00FE7FF8" w:rsidRPr="00D554C7">
              <w:rPr>
                <w:rFonts w:ascii="Arial" w:hAnsi="Arial" w:cs="Arial"/>
                <w:color w:val="000000" w:themeColor="text1"/>
              </w:rPr>
              <w:t xml:space="preserve">       </w:t>
            </w:r>
            <w:r w:rsidR="00212C79" w:rsidRPr="00D554C7">
              <w:rPr>
                <w:rFonts w:ascii="Arial" w:hAnsi="Arial" w:cs="Arial"/>
                <w:b/>
                <w:color w:val="000000" w:themeColor="text1"/>
              </w:rPr>
              <w:t>X</w:t>
            </w:r>
          </w:p>
        </w:tc>
        <w:tc>
          <w:tcPr>
            <w:tcW w:w="4521" w:type="dxa"/>
            <w:tcBorders>
              <w:left w:val="double" w:sz="4" w:space="0" w:color="auto"/>
            </w:tcBorders>
          </w:tcPr>
          <w:p w14:paraId="6593F763" w14:textId="77777777" w:rsidR="009D3B04" w:rsidRPr="00D554C7" w:rsidRDefault="009D3B04" w:rsidP="00CC21F3">
            <w:pPr>
              <w:rPr>
                <w:rFonts w:ascii="Arial" w:hAnsi="Arial" w:cs="Arial"/>
                <w:color w:val="000000" w:themeColor="text1"/>
              </w:rPr>
            </w:pPr>
            <w:r w:rsidRPr="00D554C7">
              <w:rPr>
                <w:rFonts w:ascii="Arial" w:hAnsi="Arial" w:cs="Arial"/>
                <w:color w:val="000000" w:themeColor="text1"/>
              </w:rPr>
              <w:t>Nocturna</w:t>
            </w:r>
            <w:r w:rsidR="00FE7FF8" w:rsidRPr="00D554C7">
              <w:rPr>
                <w:rFonts w:ascii="Arial" w:hAnsi="Arial" w:cs="Arial"/>
                <w:color w:val="000000" w:themeColor="text1"/>
              </w:rPr>
              <w:t xml:space="preserve">      </w:t>
            </w:r>
            <w:r w:rsidR="00FE7FF8" w:rsidRPr="00D554C7">
              <w:rPr>
                <w:rFonts w:ascii="Arial" w:hAnsi="Arial" w:cs="Arial"/>
                <w:color w:val="000000" w:themeColor="text1"/>
              </w:rPr>
              <w:sym w:font="Wingdings" w:char="F06F"/>
            </w:r>
          </w:p>
        </w:tc>
      </w:tr>
    </w:tbl>
    <w:p w14:paraId="5CEC36C2" w14:textId="77777777" w:rsidR="009D3B04" w:rsidRPr="00D554C7" w:rsidRDefault="009D3B04" w:rsidP="009D3B04">
      <w:pPr>
        <w:rPr>
          <w:rFonts w:ascii="Arial" w:hAnsi="Arial" w:cs="Arial"/>
          <w:color w:val="000000" w:themeColor="text1"/>
        </w:rPr>
      </w:pPr>
    </w:p>
    <w:tbl>
      <w:tblPr>
        <w:tblStyle w:val="Tablaconcuadrcula"/>
        <w:tblW w:w="0" w:type="auto"/>
        <w:tblLook w:val="04A0" w:firstRow="1" w:lastRow="0" w:firstColumn="1" w:lastColumn="0" w:noHBand="0" w:noVBand="1"/>
      </w:tblPr>
      <w:tblGrid>
        <w:gridCol w:w="9054"/>
      </w:tblGrid>
      <w:tr w:rsidR="00D554C7" w:rsidRPr="00D554C7" w14:paraId="57C0FF4D" w14:textId="77777777" w:rsidTr="009D3B04">
        <w:tc>
          <w:tcPr>
            <w:tcW w:w="9054" w:type="dxa"/>
            <w:shd w:val="clear" w:color="auto" w:fill="365F91" w:themeFill="accent1" w:themeFillShade="BF"/>
          </w:tcPr>
          <w:p w14:paraId="6CFD981A" w14:textId="77777777" w:rsidR="009D3B04" w:rsidRPr="00D554C7" w:rsidRDefault="009D3B04" w:rsidP="00CC21F3">
            <w:pPr>
              <w:rPr>
                <w:rFonts w:ascii="Arial" w:hAnsi="Arial" w:cs="Arial"/>
                <w:b/>
                <w:color w:val="000000" w:themeColor="text1"/>
              </w:rPr>
            </w:pPr>
            <w:r w:rsidRPr="00D554C7">
              <w:rPr>
                <w:rFonts w:ascii="Arial" w:hAnsi="Arial" w:cs="Arial"/>
                <w:b/>
                <w:color w:val="000000" w:themeColor="text1"/>
              </w:rPr>
              <w:t>JUSTIFICACIÓN:</w:t>
            </w:r>
          </w:p>
        </w:tc>
      </w:tr>
      <w:tr w:rsidR="00D554C7" w:rsidRPr="00D554C7" w14:paraId="36D29C3C" w14:textId="77777777" w:rsidTr="009D3B04">
        <w:tc>
          <w:tcPr>
            <w:tcW w:w="9054" w:type="dxa"/>
          </w:tcPr>
          <w:p w14:paraId="220F0F81" w14:textId="77777777" w:rsidR="009D3B04" w:rsidRPr="00D554C7" w:rsidRDefault="00212C79" w:rsidP="00212C79">
            <w:pPr>
              <w:jc w:val="both"/>
              <w:rPr>
                <w:rFonts w:ascii="Arial" w:hAnsi="Arial" w:cs="Arial"/>
                <w:color w:val="000000" w:themeColor="text1"/>
              </w:rPr>
            </w:pPr>
            <w:r w:rsidRPr="00D554C7">
              <w:rPr>
                <w:rFonts w:ascii="Arial" w:hAnsi="Arial" w:cs="Arial"/>
                <w:color w:val="000000" w:themeColor="text1"/>
                <w:lang w:val="es-CO"/>
              </w:rPr>
              <w:t xml:space="preserve">Las tendencias de un derecho preventivo crean la necesidad de determinar los instrumentos que regulan la relación laboral respecto de la vigencia del vínculo laboral, cuando sobrevienen a él circunstancias atribuibles a uno a ambos sujetos del contrato de trabajo o cuando éstas obedecen a elementos extraños a la voluntad de las partes, tales como la suspensión y la extinción del contrato </w:t>
            </w:r>
            <w:r w:rsidRPr="00D554C7">
              <w:rPr>
                <w:rFonts w:ascii="Arial" w:hAnsi="Arial" w:cs="Arial"/>
                <w:color w:val="000000" w:themeColor="text1"/>
                <w:lang w:val="es-CO"/>
              </w:rPr>
              <w:lastRenderedPageBreak/>
              <w:t>individual de trabajo y las consecuencias que de ellas se derivan es por lo anterior que el futuro empresario deberá conocer todos y cada uno de sus derechos en material laboral.  El papel del Administrador se torna entonces de vital importancia, ya que se ha perfilar como empresario, y en virtud de ello ha de asumir los restos de administrar, retener y desarrollar nuevas ventajas competitivas para las organizaciones, lo cual, necesariamente, comprende actuar bajo un marco normativo específico.</w:t>
            </w:r>
          </w:p>
        </w:tc>
      </w:tr>
    </w:tbl>
    <w:p w14:paraId="48C07181" w14:textId="77777777" w:rsidR="009D3B04" w:rsidRPr="00D554C7" w:rsidRDefault="009D3B04" w:rsidP="009D3B04">
      <w:pPr>
        <w:rPr>
          <w:rFonts w:ascii="Arial" w:hAnsi="Arial" w:cs="Arial"/>
          <w:color w:val="000000" w:themeColor="text1"/>
        </w:rPr>
      </w:pPr>
    </w:p>
    <w:tbl>
      <w:tblPr>
        <w:tblStyle w:val="Tablaconcuadrcula"/>
        <w:tblW w:w="0" w:type="auto"/>
        <w:tblLook w:val="04A0" w:firstRow="1" w:lastRow="0" w:firstColumn="1" w:lastColumn="0" w:noHBand="0" w:noVBand="1"/>
      </w:tblPr>
      <w:tblGrid>
        <w:gridCol w:w="9054"/>
      </w:tblGrid>
      <w:tr w:rsidR="00D554C7" w:rsidRPr="00D554C7" w14:paraId="3D382550" w14:textId="77777777" w:rsidTr="00CC21F3">
        <w:tc>
          <w:tcPr>
            <w:tcW w:w="9740" w:type="dxa"/>
            <w:shd w:val="clear" w:color="auto" w:fill="365F91" w:themeFill="accent1" w:themeFillShade="BF"/>
          </w:tcPr>
          <w:p w14:paraId="19CF3530" w14:textId="77777777" w:rsidR="009D3B04" w:rsidRPr="00D554C7" w:rsidRDefault="009D3B04" w:rsidP="00CC21F3">
            <w:pPr>
              <w:rPr>
                <w:rFonts w:ascii="Arial" w:hAnsi="Arial" w:cs="Arial"/>
                <w:b/>
                <w:color w:val="000000" w:themeColor="text1"/>
              </w:rPr>
            </w:pPr>
            <w:r w:rsidRPr="00D554C7">
              <w:rPr>
                <w:rFonts w:ascii="Arial" w:hAnsi="Arial" w:cs="Arial"/>
                <w:b/>
                <w:color w:val="000000" w:themeColor="text1"/>
              </w:rPr>
              <w:t>OBJETIVO GENERAL DE LA ASIGNATURA:</w:t>
            </w:r>
          </w:p>
        </w:tc>
      </w:tr>
      <w:tr w:rsidR="00D554C7" w:rsidRPr="00D554C7" w14:paraId="444AC47A" w14:textId="77777777" w:rsidTr="00CC21F3">
        <w:tc>
          <w:tcPr>
            <w:tcW w:w="9740" w:type="dxa"/>
          </w:tcPr>
          <w:p w14:paraId="2DFC54B7" w14:textId="77777777" w:rsidR="009D3B04" w:rsidRPr="00D554C7" w:rsidRDefault="00212C79" w:rsidP="00212C79">
            <w:pPr>
              <w:jc w:val="both"/>
              <w:rPr>
                <w:rFonts w:ascii="Arial" w:hAnsi="Arial" w:cs="Arial"/>
                <w:color w:val="000000" w:themeColor="text1"/>
              </w:rPr>
            </w:pPr>
            <w:r w:rsidRPr="00D554C7">
              <w:rPr>
                <w:rFonts w:ascii="Arial" w:hAnsi="Arial" w:cs="Arial"/>
                <w:color w:val="000000" w:themeColor="text1"/>
              </w:rPr>
              <w:t>Brindar a los alumnos el conocimiento de las instituciones jurídicas fundamentales que regulan las relaciones de trabajo a fin de que puedan aplicarlos correctamente en su actividad profesional. En el desarrollo de esta asignatura se persigue brindar al estudiante los fundamentos de esta rama del derecho en la que confluyen efectivamente normas de derecho público como normas de derecho privado, toda vez que interviene el Estado para preservar y cautelar los intereses de sus ciudadanos, y a la vez se regulan normas que rigen las relaciones entre los privados, ambos con fines garantistas y de protección.</w:t>
            </w:r>
          </w:p>
        </w:tc>
      </w:tr>
    </w:tbl>
    <w:p w14:paraId="0360478D" w14:textId="77777777" w:rsidR="009D3B04" w:rsidRPr="00D554C7" w:rsidRDefault="009D3B04" w:rsidP="009D3B04">
      <w:pPr>
        <w:rPr>
          <w:rFonts w:ascii="Arial" w:hAnsi="Arial" w:cs="Arial"/>
          <w:color w:val="000000" w:themeColor="text1"/>
        </w:rPr>
      </w:pPr>
    </w:p>
    <w:tbl>
      <w:tblPr>
        <w:tblStyle w:val="Tablaconcuadrcula"/>
        <w:tblW w:w="0" w:type="auto"/>
        <w:tblLook w:val="04A0" w:firstRow="1" w:lastRow="0" w:firstColumn="1" w:lastColumn="0" w:noHBand="0" w:noVBand="1"/>
      </w:tblPr>
      <w:tblGrid>
        <w:gridCol w:w="9054"/>
      </w:tblGrid>
      <w:tr w:rsidR="00D554C7" w:rsidRPr="00D554C7" w14:paraId="3208CF63" w14:textId="77777777" w:rsidTr="00CC21F3">
        <w:tc>
          <w:tcPr>
            <w:tcW w:w="9740" w:type="dxa"/>
            <w:shd w:val="clear" w:color="auto" w:fill="365F91" w:themeFill="accent1" w:themeFillShade="BF"/>
          </w:tcPr>
          <w:p w14:paraId="1FA5ADCA" w14:textId="77777777" w:rsidR="009D3B04" w:rsidRPr="00D554C7" w:rsidRDefault="009D3B04" w:rsidP="00CC21F3">
            <w:pPr>
              <w:rPr>
                <w:rFonts w:ascii="Arial" w:hAnsi="Arial" w:cs="Arial"/>
                <w:b/>
                <w:color w:val="000000" w:themeColor="text1"/>
              </w:rPr>
            </w:pPr>
            <w:r w:rsidRPr="00D554C7">
              <w:rPr>
                <w:rFonts w:ascii="Arial" w:hAnsi="Arial" w:cs="Arial"/>
                <w:b/>
                <w:color w:val="000000" w:themeColor="text1"/>
              </w:rPr>
              <w:t>METAS DE APRENDIZAJE:</w:t>
            </w:r>
          </w:p>
        </w:tc>
      </w:tr>
      <w:tr w:rsidR="00D554C7" w:rsidRPr="00D554C7" w14:paraId="53FD2DC3" w14:textId="77777777" w:rsidTr="00CC21F3">
        <w:tc>
          <w:tcPr>
            <w:tcW w:w="9740" w:type="dxa"/>
          </w:tcPr>
          <w:p w14:paraId="1708DADD" w14:textId="77777777" w:rsidR="00212C79" w:rsidRPr="00D554C7" w:rsidRDefault="00212C79" w:rsidP="00212C79">
            <w:pPr>
              <w:rPr>
                <w:rFonts w:ascii="Arial" w:hAnsi="Arial" w:cs="Arial"/>
                <w:color w:val="000000" w:themeColor="text1"/>
              </w:rPr>
            </w:pPr>
            <w:r w:rsidRPr="00D554C7">
              <w:rPr>
                <w:rFonts w:ascii="Arial" w:hAnsi="Arial" w:cs="Arial"/>
                <w:color w:val="000000" w:themeColor="text1"/>
              </w:rPr>
              <w:t xml:space="preserve">1. Conocer el concepto de Derecho Laboral, sus componentes y el papel que juega en la sociedad contemporánea. </w:t>
            </w:r>
          </w:p>
          <w:p w14:paraId="49C11837" w14:textId="77777777" w:rsidR="00212C79" w:rsidRPr="00D554C7" w:rsidRDefault="00212C79" w:rsidP="00212C79">
            <w:pPr>
              <w:rPr>
                <w:rFonts w:ascii="Arial" w:hAnsi="Arial" w:cs="Arial"/>
                <w:color w:val="000000" w:themeColor="text1"/>
              </w:rPr>
            </w:pPr>
            <w:r w:rsidRPr="00D554C7">
              <w:rPr>
                <w:rFonts w:ascii="Arial" w:hAnsi="Arial" w:cs="Arial"/>
                <w:color w:val="000000" w:themeColor="text1"/>
              </w:rPr>
              <w:t>2. Conocer las reformas del Derecho Laboral y su aplicación en casos prácticos</w:t>
            </w:r>
          </w:p>
          <w:p w14:paraId="0FCADE36" w14:textId="77777777" w:rsidR="00212C79" w:rsidRPr="00D554C7" w:rsidRDefault="00212C79" w:rsidP="00212C79">
            <w:pPr>
              <w:rPr>
                <w:rFonts w:ascii="Arial" w:hAnsi="Arial" w:cs="Arial"/>
                <w:color w:val="000000" w:themeColor="text1"/>
              </w:rPr>
            </w:pPr>
            <w:r w:rsidRPr="00D554C7">
              <w:rPr>
                <w:rFonts w:ascii="Arial" w:hAnsi="Arial" w:cs="Arial"/>
                <w:color w:val="000000" w:themeColor="text1"/>
              </w:rPr>
              <w:t xml:space="preserve">3. Identificar el contexto laboral frente a las problemáticas de un mundo globalizado y permeado por la desigualdad </w:t>
            </w:r>
          </w:p>
          <w:p w14:paraId="74BB6421" w14:textId="77777777" w:rsidR="009D3B04" w:rsidRPr="00D554C7" w:rsidRDefault="00212C79" w:rsidP="00212C79">
            <w:pPr>
              <w:rPr>
                <w:rFonts w:ascii="Arial" w:hAnsi="Arial" w:cs="Arial"/>
                <w:color w:val="000000" w:themeColor="text1"/>
              </w:rPr>
            </w:pPr>
            <w:r w:rsidRPr="00D554C7">
              <w:rPr>
                <w:rFonts w:ascii="Arial" w:hAnsi="Arial" w:cs="Arial"/>
                <w:color w:val="000000" w:themeColor="text1"/>
              </w:rPr>
              <w:t>4. Comprender el campo de estudio del Derecho laboral a la luz de la normatividad vigente</w:t>
            </w:r>
          </w:p>
        </w:tc>
      </w:tr>
    </w:tbl>
    <w:p w14:paraId="32D181B5" w14:textId="77777777" w:rsidR="009D3B04" w:rsidRPr="00D554C7" w:rsidRDefault="009D3B04" w:rsidP="009D3B04">
      <w:pPr>
        <w:rPr>
          <w:rFonts w:ascii="Arial" w:hAnsi="Arial" w:cs="Arial"/>
          <w:color w:val="000000" w:themeColor="text1"/>
        </w:rPr>
      </w:pPr>
    </w:p>
    <w:tbl>
      <w:tblPr>
        <w:tblStyle w:val="Tablaconcuadrcula"/>
        <w:tblW w:w="0" w:type="auto"/>
        <w:tblLook w:val="04A0" w:firstRow="1" w:lastRow="0" w:firstColumn="1" w:lastColumn="0" w:noHBand="0" w:noVBand="1"/>
      </w:tblPr>
      <w:tblGrid>
        <w:gridCol w:w="9054"/>
      </w:tblGrid>
      <w:tr w:rsidR="00D554C7" w:rsidRPr="00D554C7" w14:paraId="3A712A59" w14:textId="77777777" w:rsidTr="00CC21F3">
        <w:tc>
          <w:tcPr>
            <w:tcW w:w="9740" w:type="dxa"/>
            <w:shd w:val="clear" w:color="auto" w:fill="365F91" w:themeFill="accent1" w:themeFillShade="BF"/>
          </w:tcPr>
          <w:p w14:paraId="2A69DDDD" w14:textId="77777777" w:rsidR="009D3B04" w:rsidRPr="00D554C7" w:rsidRDefault="009D3B04" w:rsidP="00CC21F3">
            <w:pPr>
              <w:rPr>
                <w:rFonts w:ascii="Arial" w:hAnsi="Arial" w:cs="Arial"/>
                <w:b/>
                <w:color w:val="000000" w:themeColor="text1"/>
              </w:rPr>
            </w:pPr>
            <w:r w:rsidRPr="00D554C7">
              <w:rPr>
                <w:rFonts w:ascii="Arial" w:hAnsi="Arial" w:cs="Arial"/>
                <w:b/>
                <w:color w:val="000000" w:themeColor="text1"/>
              </w:rPr>
              <w:t>PROBLEMAS A RESOLVER:</w:t>
            </w:r>
          </w:p>
        </w:tc>
      </w:tr>
      <w:tr w:rsidR="00D554C7" w:rsidRPr="00D554C7" w14:paraId="0E594C13" w14:textId="77777777" w:rsidTr="00CC21F3">
        <w:tc>
          <w:tcPr>
            <w:tcW w:w="9740" w:type="dxa"/>
          </w:tcPr>
          <w:p w14:paraId="2272619D" w14:textId="77777777" w:rsidR="009D3B04" w:rsidRDefault="009D3B04" w:rsidP="00CC21F3">
            <w:pPr>
              <w:rPr>
                <w:rFonts w:ascii="Arial" w:hAnsi="Arial" w:cs="Arial"/>
                <w:color w:val="000000" w:themeColor="text1"/>
              </w:rPr>
            </w:pPr>
          </w:p>
          <w:p w14:paraId="1917903D" w14:textId="77777777" w:rsidR="00D554C7" w:rsidRPr="00D554C7" w:rsidRDefault="00D554C7" w:rsidP="00D554C7">
            <w:pPr>
              <w:jc w:val="both"/>
              <w:rPr>
                <w:rFonts w:ascii="Arial" w:hAnsi="Arial" w:cs="Arial"/>
                <w:color w:val="000000" w:themeColor="text1"/>
              </w:rPr>
            </w:pPr>
            <w:r w:rsidRPr="00D554C7">
              <w:rPr>
                <w:rFonts w:ascii="Arial" w:hAnsi="Arial" w:cs="Arial"/>
                <w:color w:val="000000" w:themeColor="text1"/>
              </w:rPr>
              <w:t xml:space="preserve">En cada una de los temas, se pretende trabajar con base en un modelo constructivo-significativo, en el que la construcción del conocimiento parte de los saberes previos de los estudiantes. Igualmente, cada tema se trabajará amplia y minuciosamente con una clase magistral por parte del profesor, finalizando con una consolidación de los conocimientos mediante la aplicación de un caso práctico a una problemática real de una empresa. </w:t>
            </w:r>
          </w:p>
          <w:p w14:paraId="38054396" w14:textId="77777777" w:rsidR="00D554C7" w:rsidRPr="00D554C7" w:rsidRDefault="00D554C7" w:rsidP="00D554C7">
            <w:pPr>
              <w:jc w:val="both"/>
              <w:rPr>
                <w:rFonts w:ascii="Arial" w:hAnsi="Arial" w:cs="Arial"/>
                <w:color w:val="000000" w:themeColor="text1"/>
              </w:rPr>
            </w:pPr>
          </w:p>
          <w:p w14:paraId="3CFE99A6" w14:textId="77777777" w:rsidR="009D3B04" w:rsidRPr="00D554C7" w:rsidRDefault="00D554C7" w:rsidP="00D554C7">
            <w:pPr>
              <w:jc w:val="both"/>
              <w:rPr>
                <w:rFonts w:ascii="Arial" w:hAnsi="Arial" w:cs="Arial"/>
                <w:color w:val="000000" w:themeColor="text1"/>
              </w:rPr>
            </w:pPr>
            <w:r w:rsidRPr="00D554C7">
              <w:rPr>
                <w:rFonts w:ascii="Arial" w:hAnsi="Arial" w:cs="Arial"/>
                <w:color w:val="000000" w:themeColor="text1"/>
              </w:rPr>
              <w:t>De la misma forma, algunos temas se desarrollarán mediante exposición, mesa redonda, conversatorios, con el fin de promover el aprendizaje autónomo, desarrollando las habilidades de comprensión de textos, interpretación del entorno real, capacidad de síntesis, mejoramiento de las habilidades comunicativas y capacidad de trabajo en equipo</w:t>
            </w:r>
            <w:r>
              <w:rPr>
                <w:rFonts w:ascii="Arial" w:hAnsi="Arial" w:cs="Arial"/>
                <w:color w:val="000000" w:themeColor="text1"/>
              </w:rPr>
              <w:t>.</w:t>
            </w:r>
          </w:p>
        </w:tc>
      </w:tr>
    </w:tbl>
    <w:p w14:paraId="12C8356B" w14:textId="77777777" w:rsidR="009D3B04" w:rsidRDefault="009D3B04" w:rsidP="009D3B04">
      <w:pPr>
        <w:rPr>
          <w:rFonts w:ascii="Arial" w:hAnsi="Arial" w:cs="Arial"/>
          <w:color w:val="000000" w:themeColor="text1"/>
        </w:rPr>
      </w:pPr>
    </w:p>
    <w:p w14:paraId="25B60C69" w14:textId="77777777" w:rsidR="00D554C7" w:rsidRPr="00D554C7" w:rsidRDefault="00D554C7" w:rsidP="009D3B04">
      <w:pPr>
        <w:rPr>
          <w:rFonts w:ascii="Arial" w:hAnsi="Arial" w:cs="Arial"/>
          <w:color w:val="000000" w:themeColor="text1"/>
        </w:rPr>
      </w:pPr>
    </w:p>
    <w:tbl>
      <w:tblPr>
        <w:tblStyle w:val="Tablaconcuadrcula"/>
        <w:tblW w:w="0" w:type="auto"/>
        <w:tblLook w:val="04A0" w:firstRow="1" w:lastRow="0" w:firstColumn="1" w:lastColumn="0" w:noHBand="0" w:noVBand="1"/>
      </w:tblPr>
      <w:tblGrid>
        <w:gridCol w:w="9054"/>
      </w:tblGrid>
      <w:tr w:rsidR="00D554C7" w:rsidRPr="00D554C7" w14:paraId="257350C7" w14:textId="77777777" w:rsidTr="00CC21F3">
        <w:tc>
          <w:tcPr>
            <w:tcW w:w="9740" w:type="dxa"/>
            <w:shd w:val="clear" w:color="auto" w:fill="365F91" w:themeFill="accent1" w:themeFillShade="BF"/>
          </w:tcPr>
          <w:p w14:paraId="5406D702" w14:textId="77777777" w:rsidR="009D3B04" w:rsidRPr="00D554C7" w:rsidRDefault="009D3B04" w:rsidP="00CC21F3">
            <w:pPr>
              <w:rPr>
                <w:rFonts w:ascii="Arial" w:hAnsi="Arial" w:cs="Arial"/>
                <w:b/>
                <w:color w:val="000000" w:themeColor="text1"/>
              </w:rPr>
            </w:pPr>
            <w:r w:rsidRPr="00D554C7">
              <w:rPr>
                <w:rFonts w:ascii="Arial" w:hAnsi="Arial" w:cs="Arial"/>
                <w:b/>
                <w:color w:val="000000" w:themeColor="text1"/>
              </w:rPr>
              <w:lastRenderedPageBreak/>
              <w:t>COMPETENCIAS BÁSICAS / ESPECÍFICAS/ ÉNFASIS:</w:t>
            </w:r>
          </w:p>
        </w:tc>
      </w:tr>
      <w:tr w:rsidR="008315EC" w:rsidRPr="00D554C7" w14:paraId="7443E5A0" w14:textId="77777777" w:rsidTr="00CC21F3">
        <w:tc>
          <w:tcPr>
            <w:tcW w:w="9740" w:type="dxa"/>
          </w:tcPr>
          <w:p w14:paraId="53EEAF18" w14:textId="77777777" w:rsidR="009D3B04" w:rsidRPr="00D554C7" w:rsidRDefault="009D3B04" w:rsidP="00CC21F3">
            <w:pPr>
              <w:jc w:val="both"/>
              <w:rPr>
                <w:rFonts w:ascii="Arial" w:hAnsi="Arial" w:cs="Arial"/>
                <w:color w:val="000000" w:themeColor="text1"/>
              </w:rPr>
            </w:pPr>
          </w:p>
          <w:p w14:paraId="06C00C88" w14:textId="77777777" w:rsidR="009D3B04" w:rsidRPr="00D554C7" w:rsidRDefault="009D3B04" w:rsidP="00CC21F3">
            <w:pPr>
              <w:jc w:val="both"/>
              <w:rPr>
                <w:rFonts w:ascii="Arial" w:hAnsi="Arial" w:cs="Arial"/>
                <w:color w:val="000000" w:themeColor="text1"/>
                <w:shd w:val="clear" w:color="auto" w:fill="FFFFFF"/>
              </w:rPr>
            </w:pPr>
            <w:r w:rsidRPr="00D554C7">
              <w:rPr>
                <w:rFonts w:ascii="Arial" w:hAnsi="Arial" w:cs="Arial"/>
                <w:b/>
                <w:color w:val="000000" w:themeColor="text1"/>
              </w:rPr>
              <w:t xml:space="preserve">Competencias básicas: </w:t>
            </w:r>
            <w:r w:rsidR="00212C79" w:rsidRPr="00D554C7">
              <w:rPr>
                <w:rFonts w:ascii="Arial" w:hAnsi="Arial" w:cs="Arial"/>
                <w:color w:val="000000" w:themeColor="text1"/>
                <w:shd w:val="clear" w:color="auto" w:fill="FFFFFF"/>
                <w:lang w:val="es-CO"/>
              </w:rPr>
              <w:t>Identificar los elementos constitutivos de los actos jurídicos generados como consecuencia de la actividad laboral, así como sus efectos dentro del ordenamiento socio, jurídico y económico.</w:t>
            </w:r>
          </w:p>
          <w:p w14:paraId="10AD6499" w14:textId="77777777" w:rsidR="00D554C7" w:rsidRPr="00D554C7" w:rsidRDefault="00D554C7" w:rsidP="00212C79">
            <w:pPr>
              <w:jc w:val="both"/>
              <w:rPr>
                <w:rFonts w:ascii="Arial" w:hAnsi="Arial" w:cs="Arial"/>
                <w:b/>
                <w:color w:val="000000" w:themeColor="text1"/>
                <w:shd w:val="clear" w:color="auto" w:fill="FFFFFF"/>
              </w:rPr>
            </w:pPr>
          </w:p>
          <w:p w14:paraId="66F8F4FB" w14:textId="77777777" w:rsidR="00212C79" w:rsidRPr="00D554C7" w:rsidRDefault="009D3B04" w:rsidP="00212C79">
            <w:pPr>
              <w:jc w:val="both"/>
              <w:rPr>
                <w:rFonts w:ascii="Arial" w:hAnsi="Arial" w:cs="Arial"/>
                <w:color w:val="000000" w:themeColor="text1"/>
                <w:shd w:val="clear" w:color="auto" w:fill="FFFFFF"/>
              </w:rPr>
            </w:pPr>
            <w:r w:rsidRPr="00D554C7">
              <w:rPr>
                <w:rFonts w:ascii="Arial" w:hAnsi="Arial" w:cs="Arial"/>
                <w:b/>
                <w:color w:val="000000" w:themeColor="text1"/>
                <w:shd w:val="clear" w:color="auto" w:fill="FFFFFF"/>
              </w:rPr>
              <w:t xml:space="preserve">Competencias específicas: </w:t>
            </w:r>
            <w:r w:rsidR="00212C79" w:rsidRPr="00D554C7">
              <w:rPr>
                <w:rFonts w:ascii="Arial" w:hAnsi="Arial" w:cs="Arial"/>
                <w:color w:val="000000" w:themeColor="text1"/>
                <w:shd w:val="clear" w:color="auto" w:fill="FFFFFF"/>
              </w:rPr>
              <w:t xml:space="preserve">1. Conocer el concepto de Derecho Laboral, sus componentes y el papel que juega en la sociedad contemporánea. </w:t>
            </w:r>
          </w:p>
          <w:p w14:paraId="77DB323F" w14:textId="77777777" w:rsidR="00212C79" w:rsidRPr="00D554C7" w:rsidRDefault="00212C79" w:rsidP="00212C79">
            <w:pPr>
              <w:jc w:val="both"/>
              <w:rPr>
                <w:rFonts w:ascii="Arial" w:hAnsi="Arial" w:cs="Arial"/>
                <w:color w:val="000000" w:themeColor="text1"/>
                <w:shd w:val="clear" w:color="auto" w:fill="FFFFFF"/>
              </w:rPr>
            </w:pPr>
            <w:r w:rsidRPr="00D554C7">
              <w:rPr>
                <w:rFonts w:ascii="Arial" w:hAnsi="Arial" w:cs="Arial"/>
                <w:color w:val="000000" w:themeColor="text1"/>
                <w:shd w:val="clear" w:color="auto" w:fill="FFFFFF"/>
              </w:rPr>
              <w:t>2. Conocer las reformas del Derecho Laboral y su aplicación en casos prácticos</w:t>
            </w:r>
          </w:p>
          <w:p w14:paraId="2F239EC3" w14:textId="77777777" w:rsidR="00212C79" w:rsidRPr="00D554C7" w:rsidRDefault="00212C79" w:rsidP="00212C79">
            <w:pPr>
              <w:jc w:val="both"/>
              <w:rPr>
                <w:rFonts w:ascii="Arial" w:hAnsi="Arial" w:cs="Arial"/>
                <w:color w:val="000000" w:themeColor="text1"/>
                <w:shd w:val="clear" w:color="auto" w:fill="FFFFFF"/>
              </w:rPr>
            </w:pPr>
            <w:r w:rsidRPr="00D554C7">
              <w:rPr>
                <w:rFonts w:ascii="Arial" w:hAnsi="Arial" w:cs="Arial"/>
                <w:color w:val="000000" w:themeColor="text1"/>
                <w:shd w:val="clear" w:color="auto" w:fill="FFFFFF"/>
              </w:rPr>
              <w:t xml:space="preserve">3. Identificar el contexto laboral frente a las problemáticas de un mundo globalizado y permeado por la desigualdad </w:t>
            </w:r>
          </w:p>
          <w:p w14:paraId="048E6CB2" w14:textId="77777777" w:rsidR="00212C79" w:rsidRPr="00D554C7" w:rsidRDefault="00212C79" w:rsidP="00212C79">
            <w:pPr>
              <w:jc w:val="both"/>
              <w:rPr>
                <w:rFonts w:ascii="Arial" w:hAnsi="Arial" w:cs="Arial"/>
                <w:color w:val="000000" w:themeColor="text1"/>
                <w:shd w:val="clear" w:color="auto" w:fill="FFFFFF"/>
              </w:rPr>
            </w:pPr>
            <w:r w:rsidRPr="00D554C7">
              <w:rPr>
                <w:rFonts w:ascii="Arial" w:hAnsi="Arial" w:cs="Arial"/>
                <w:color w:val="000000" w:themeColor="text1"/>
                <w:shd w:val="clear" w:color="auto" w:fill="FFFFFF"/>
              </w:rPr>
              <w:t>4. Comprender el campo de estudio del Derecho laboral a la luz de la normatividad vigente</w:t>
            </w:r>
          </w:p>
          <w:p w14:paraId="66EC9193" w14:textId="77777777" w:rsidR="009D3B04" w:rsidRPr="00D554C7" w:rsidRDefault="009D3B04" w:rsidP="00CC21F3">
            <w:pPr>
              <w:jc w:val="both"/>
              <w:rPr>
                <w:rFonts w:ascii="Arial" w:hAnsi="Arial" w:cs="Arial"/>
                <w:b/>
                <w:color w:val="000000" w:themeColor="text1"/>
              </w:rPr>
            </w:pPr>
          </w:p>
          <w:p w14:paraId="1C9994FD" w14:textId="77777777" w:rsidR="00212C79" w:rsidRPr="00D554C7" w:rsidRDefault="009D3B04" w:rsidP="00212C79">
            <w:pPr>
              <w:jc w:val="both"/>
              <w:rPr>
                <w:rFonts w:ascii="Arial" w:hAnsi="Arial" w:cs="Arial"/>
                <w:color w:val="000000" w:themeColor="text1"/>
                <w:shd w:val="clear" w:color="auto" w:fill="FFFFFF"/>
              </w:rPr>
            </w:pPr>
            <w:r w:rsidRPr="00D554C7">
              <w:rPr>
                <w:rFonts w:ascii="Arial" w:hAnsi="Arial" w:cs="Arial"/>
                <w:b/>
                <w:color w:val="000000" w:themeColor="text1"/>
              </w:rPr>
              <w:t xml:space="preserve">Competencias de énfasis: </w:t>
            </w:r>
            <w:r w:rsidR="00212C79" w:rsidRPr="00D554C7">
              <w:rPr>
                <w:rFonts w:ascii="Arial" w:hAnsi="Arial" w:cs="Arial"/>
                <w:color w:val="000000" w:themeColor="text1"/>
                <w:shd w:val="clear" w:color="auto" w:fill="FFFFFF"/>
              </w:rPr>
              <w:t>Promover la Investigación a través del desarrollo de los ejes temáticos del Derecho laboral, con el fin de fortalecer la formación integral del estudiante.</w:t>
            </w:r>
          </w:p>
          <w:p w14:paraId="4AF5668E" w14:textId="77777777" w:rsidR="00212C79" w:rsidRPr="00D554C7" w:rsidRDefault="00212C79" w:rsidP="00212C79">
            <w:pPr>
              <w:jc w:val="both"/>
              <w:rPr>
                <w:rFonts w:ascii="Arial" w:hAnsi="Arial" w:cs="Arial"/>
                <w:color w:val="000000" w:themeColor="text1"/>
                <w:shd w:val="clear" w:color="auto" w:fill="FFFFFF"/>
              </w:rPr>
            </w:pPr>
          </w:p>
          <w:p w14:paraId="436C3BB7" w14:textId="77777777" w:rsidR="00212C79" w:rsidRPr="00D554C7" w:rsidRDefault="00212C79" w:rsidP="00212C79">
            <w:pPr>
              <w:jc w:val="both"/>
              <w:rPr>
                <w:rFonts w:ascii="Arial" w:hAnsi="Arial" w:cs="Arial"/>
                <w:color w:val="000000" w:themeColor="text1"/>
                <w:shd w:val="clear" w:color="auto" w:fill="FFFFFF"/>
              </w:rPr>
            </w:pPr>
            <w:r w:rsidRPr="00D554C7">
              <w:rPr>
                <w:rFonts w:ascii="Arial" w:hAnsi="Arial" w:cs="Arial"/>
                <w:color w:val="000000" w:themeColor="text1"/>
                <w:shd w:val="clear" w:color="auto" w:fill="FFFFFF"/>
              </w:rPr>
              <w:t>Investigativas</w:t>
            </w:r>
          </w:p>
          <w:p w14:paraId="2A3BA510" w14:textId="77777777" w:rsidR="00212C79" w:rsidRPr="00D554C7" w:rsidRDefault="00212C79" w:rsidP="00212C79">
            <w:pPr>
              <w:jc w:val="both"/>
              <w:rPr>
                <w:rFonts w:ascii="Arial" w:hAnsi="Arial" w:cs="Arial"/>
                <w:color w:val="000000" w:themeColor="text1"/>
                <w:shd w:val="clear" w:color="auto" w:fill="FFFFFF"/>
              </w:rPr>
            </w:pPr>
          </w:p>
          <w:p w14:paraId="4D381886" w14:textId="77777777" w:rsidR="00212C79" w:rsidRPr="00D554C7" w:rsidRDefault="00212C79" w:rsidP="00212C79">
            <w:pPr>
              <w:jc w:val="both"/>
              <w:rPr>
                <w:rFonts w:ascii="Arial" w:hAnsi="Arial" w:cs="Arial"/>
                <w:color w:val="000000" w:themeColor="text1"/>
                <w:shd w:val="clear" w:color="auto" w:fill="FFFFFF"/>
              </w:rPr>
            </w:pPr>
            <w:r w:rsidRPr="00D554C7">
              <w:rPr>
                <w:rFonts w:ascii="Arial" w:hAnsi="Arial" w:cs="Arial"/>
                <w:color w:val="000000" w:themeColor="text1"/>
                <w:shd w:val="clear" w:color="auto" w:fill="FFFFFF"/>
              </w:rPr>
              <w:t>Conocer, entender y aplicar los marcos teóricos y las metodologías relacionadas con la gestión de la investigación, la innovación, el conocimiento, el aprendizaje y la tecnología como funciones estratégicas críticas para las organizaciones contemporáneas.</w:t>
            </w:r>
          </w:p>
          <w:p w14:paraId="7C11B1FB" w14:textId="77777777" w:rsidR="00212C79" w:rsidRPr="00D554C7" w:rsidRDefault="00212C79" w:rsidP="00212C79">
            <w:pPr>
              <w:jc w:val="both"/>
              <w:rPr>
                <w:rFonts w:ascii="Arial" w:hAnsi="Arial" w:cs="Arial"/>
                <w:color w:val="000000" w:themeColor="text1"/>
                <w:shd w:val="clear" w:color="auto" w:fill="FFFFFF"/>
              </w:rPr>
            </w:pPr>
          </w:p>
          <w:p w14:paraId="4DE5DA33" w14:textId="77777777" w:rsidR="00212C79" w:rsidRPr="00D554C7" w:rsidRDefault="00212C79" w:rsidP="00212C79">
            <w:pPr>
              <w:jc w:val="both"/>
              <w:rPr>
                <w:rFonts w:ascii="Arial" w:hAnsi="Arial" w:cs="Arial"/>
                <w:color w:val="000000" w:themeColor="text1"/>
                <w:sz w:val="18"/>
                <w:szCs w:val="18"/>
                <w:shd w:val="clear" w:color="auto" w:fill="FFFFFF"/>
              </w:rPr>
            </w:pPr>
            <w:r w:rsidRPr="00D554C7">
              <w:rPr>
                <w:rFonts w:ascii="Arial" w:hAnsi="Arial" w:cs="Arial"/>
                <w:color w:val="000000" w:themeColor="text1"/>
                <w:shd w:val="clear" w:color="auto" w:fill="FFFFFF"/>
              </w:rPr>
              <w:t>Crear consenso y compromiso para definir, estructurar y ejecutar proyectos de investigación en las diferentes áreas, buscando el logro de recursos para la creación de estos nuevos procesos y/o servicios.</w:t>
            </w:r>
          </w:p>
          <w:p w14:paraId="05F0C5A6" w14:textId="77777777" w:rsidR="009D3B04" w:rsidRPr="00D554C7" w:rsidRDefault="009D3B04" w:rsidP="00CC21F3">
            <w:pPr>
              <w:jc w:val="both"/>
              <w:rPr>
                <w:rFonts w:ascii="Arial" w:hAnsi="Arial" w:cs="Arial"/>
                <w:color w:val="000000" w:themeColor="text1"/>
              </w:rPr>
            </w:pPr>
          </w:p>
          <w:p w14:paraId="00DB3319" w14:textId="77777777" w:rsidR="009D3B04" w:rsidRPr="00D554C7" w:rsidRDefault="009D3B04" w:rsidP="00CC21F3">
            <w:pPr>
              <w:jc w:val="both"/>
              <w:rPr>
                <w:rFonts w:ascii="Arial" w:hAnsi="Arial" w:cs="Arial"/>
                <w:color w:val="000000" w:themeColor="text1"/>
              </w:rPr>
            </w:pPr>
          </w:p>
        </w:tc>
      </w:tr>
    </w:tbl>
    <w:p w14:paraId="6BCD1705" w14:textId="77777777" w:rsidR="009D3B04" w:rsidRPr="00D554C7" w:rsidRDefault="009D3B04" w:rsidP="009D3B04">
      <w:pPr>
        <w:rPr>
          <w:rFonts w:ascii="Arial" w:hAnsi="Arial" w:cs="Arial"/>
          <w:color w:val="000000" w:themeColor="text1"/>
        </w:rPr>
      </w:pPr>
    </w:p>
    <w:tbl>
      <w:tblPr>
        <w:tblStyle w:val="Tablaconcuadrcula"/>
        <w:tblW w:w="0" w:type="auto"/>
        <w:tblLook w:val="04A0" w:firstRow="1" w:lastRow="0" w:firstColumn="1" w:lastColumn="0" w:noHBand="0" w:noVBand="1"/>
      </w:tblPr>
      <w:tblGrid>
        <w:gridCol w:w="9054"/>
      </w:tblGrid>
      <w:tr w:rsidR="00D554C7" w:rsidRPr="00D554C7" w14:paraId="2FC5299E" w14:textId="77777777" w:rsidTr="00CC21F3">
        <w:tc>
          <w:tcPr>
            <w:tcW w:w="9740" w:type="dxa"/>
            <w:shd w:val="clear" w:color="auto" w:fill="365F91" w:themeFill="accent1" w:themeFillShade="BF"/>
          </w:tcPr>
          <w:p w14:paraId="35F915C6" w14:textId="77777777" w:rsidR="009D3B04" w:rsidRPr="00D554C7" w:rsidRDefault="009D3B04" w:rsidP="00CC21F3">
            <w:pPr>
              <w:rPr>
                <w:rFonts w:ascii="Arial" w:hAnsi="Arial" w:cs="Arial"/>
                <w:b/>
                <w:color w:val="000000" w:themeColor="text1"/>
              </w:rPr>
            </w:pPr>
            <w:r w:rsidRPr="00D554C7">
              <w:rPr>
                <w:rFonts w:ascii="Arial" w:hAnsi="Arial" w:cs="Arial"/>
                <w:b/>
                <w:color w:val="000000" w:themeColor="text1"/>
              </w:rPr>
              <w:t>DISCIPLINAS QUE SE INTEGRAN:</w:t>
            </w:r>
          </w:p>
        </w:tc>
      </w:tr>
      <w:tr w:rsidR="00D554C7" w:rsidRPr="00D554C7" w14:paraId="6B044739" w14:textId="77777777" w:rsidTr="00CC21F3">
        <w:tc>
          <w:tcPr>
            <w:tcW w:w="9740" w:type="dxa"/>
          </w:tcPr>
          <w:p w14:paraId="39DA6053" w14:textId="77777777" w:rsidR="00D554C7" w:rsidRDefault="00D554C7" w:rsidP="00CC21F3">
            <w:pPr>
              <w:rPr>
                <w:rFonts w:ascii="Arial" w:hAnsi="Arial" w:cs="Arial"/>
                <w:color w:val="000000" w:themeColor="text1"/>
              </w:rPr>
            </w:pPr>
            <w:r w:rsidRPr="00D554C7">
              <w:rPr>
                <w:rFonts w:ascii="Arial" w:hAnsi="Arial" w:cs="Arial"/>
                <w:color w:val="000000" w:themeColor="text1"/>
              </w:rPr>
              <w:t xml:space="preserve">Derecho Laboral </w:t>
            </w:r>
          </w:p>
          <w:p w14:paraId="09AE2666" w14:textId="77777777" w:rsidR="00D554C7" w:rsidRDefault="00D554C7" w:rsidP="00CC21F3">
            <w:pPr>
              <w:rPr>
                <w:rFonts w:ascii="Arial" w:hAnsi="Arial" w:cs="Arial"/>
                <w:color w:val="000000" w:themeColor="text1"/>
              </w:rPr>
            </w:pPr>
            <w:r>
              <w:rPr>
                <w:rFonts w:ascii="Arial" w:hAnsi="Arial" w:cs="Arial"/>
                <w:color w:val="000000" w:themeColor="text1"/>
              </w:rPr>
              <w:t>Derecho Administrativo</w:t>
            </w:r>
          </w:p>
          <w:p w14:paraId="7903CD26" w14:textId="77777777" w:rsidR="00D554C7" w:rsidRPr="00D554C7" w:rsidRDefault="00D554C7" w:rsidP="00CC21F3">
            <w:pPr>
              <w:rPr>
                <w:rFonts w:ascii="Arial" w:hAnsi="Arial" w:cs="Arial"/>
                <w:color w:val="000000" w:themeColor="text1"/>
              </w:rPr>
            </w:pPr>
            <w:r>
              <w:rPr>
                <w:rFonts w:ascii="Arial" w:hAnsi="Arial" w:cs="Arial"/>
                <w:color w:val="000000" w:themeColor="text1"/>
              </w:rPr>
              <w:t>Derecho Constitucional</w:t>
            </w:r>
          </w:p>
          <w:p w14:paraId="21E2308E" w14:textId="77777777" w:rsidR="00D554C7" w:rsidRPr="00D554C7" w:rsidRDefault="00D554C7" w:rsidP="00CC21F3">
            <w:pPr>
              <w:rPr>
                <w:rFonts w:ascii="Arial" w:hAnsi="Arial" w:cs="Arial"/>
                <w:color w:val="000000" w:themeColor="text1"/>
              </w:rPr>
            </w:pPr>
            <w:r w:rsidRPr="00D554C7">
              <w:rPr>
                <w:rFonts w:ascii="Arial" w:hAnsi="Arial" w:cs="Arial"/>
                <w:color w:val="000000" w:themeColor="text1"/>
              </w:rPr>
              <w:t>Administración Pública</w:t>
            </w:r>
          </w:p>
          <w:p w14:paraId="7D6D73E6" w14:textId="77777777" w:rsidR="009D3B04" w:rsidRPr="00D554C7" w:rsidRDefault="00D554C7" w:rsidP="00CC21F3">
            <w:pPr>
              <w:rPr>
                <w:rFonts w:ascii="Arial" w:hAnsi="Arial" w:cs="Arial"/>
                <w:color w:val="000000" w:themeColor="text1"/>
              </w:rPr>
            </w:pPr>
            <w:r w:rsidRPr="00D554C7">
              <w:rPr>
                <w:rFonts w:ascii="Arial" w:hAnsi="Arial" w:cs="Arial"/>
                <w:color w:val="000000" w:themeColor="text1"/>
              </w:rPr>
              <w:t>Emprenderismo</w:t>
            </w:r>
          </w:p>
        </w:tc>
      </w:tr>
    </w:tbl>
    <w:p w14:paraId="1E2D3B89" w14:textId="77777777" w:rsidR="00B3659A" w:rsidRPr="00D554C7" w:rsidRDefault="00B3659A" w:rsidP="009D3B04">
      <w:pPr>
        <w:rPr>
          <w:rFonts w:ascii="Arial" w:hAnsi="Arial" w:cs="Arial"/>
          <w:color w:val="000000" w:themeColor="text1"/>
        </w:rPr>
      </w:pPr>
    </w:p>
    <w:tbl>
      <w:tblPr>
        <w:tblStyle w:val="Tablaconcuadrcula"/>
        <w:tblW w:w="0" w:type="auto"/>
        <w:tblLook w:val="04A0" w:firstRow="1" w:lastRow="0" w:firstColumn="1" w:lastColumn="0" w:noHBand="0" w:noVBand="1"/>
      </w:tblPr>
      <w:tblGrid>
        <w:gridCol w:w="9054"/>
      </w:tblGrid>
      <w:tr w:rsidR="00D554C7" w:rsidRPr="00D554C7" w14:paraId="04E24C2D" w14:textId="77777777" w:rsidTr="00CC21F3">
        <w:tc>
          <w:tcPr>
            <w:tcW w:w="9740" w:type="dxa"/>
            <w:shd w:val="clear" w:color="auto" w:fill="365F91" w:themeFill="accent1" w:themeFillShade="BF"/>
          </w:tcPr>
          <w:p w14:paraId="4851CAEA" w14:textId="77777777" w:rsidR="009D3B04" w:rsidRPr="00D554C7" w:rsidRDefault="005307D9" w:rsidP="00CC21F3">
            <w:pPr>
              <w:rPr>
                <w:rFonts w:ascii="Arial" w:hAnsi="Arial" w:cs="Arial"/>
                <w:b/>
                <w:color w:val="000000" w:themeColor="text1"/>
              </w:rPr>
            </w:pPr>
            <w:r w:rsidRPr="00D554C7">
              <w:rPr>
                <w:rFonts w:ascii="Arial" w:hAnsi="Arial" w:cs="Arial"/>
                <w:b/>
                <w:color w:val="000000" w:themeColor="text1"/>
              </w:rPr>
              <w:t>CONTENIDOS PROGRAMÁTICOS:</w:t>
            </w:r>
          </w:p>
        </w:tc>
      </w:tr>
      <w:tr w:rsidR="008315EC" w:rsidRPr="00D554C7" w14:paraId="2C8EBADF" w14:textId="77777777" w:rsidTr="005307D9">
        <w:trPr>
          <w:trHeight w:val="417"/>
        </w:trPr>
        <w:tc>
          <w:tcPr>
            <w:tcW w:w="9740" w:type="dxa"/>
          </w:tcPr>
          <w:p w14:paraId="789113AA" w14:textId="77777777" w:rsidR="00D554C7" w:rsidRDefault="00D554C7" w:rsidP="00D554C7">
            <w:pPr>
              <w:jc w:val="center"/>
              <w:rPr>
                <w:rFonts w:ascii="Arial" w:hAnsi="Arial" w:cs="Arial"/>
                <w:b/>
                <w:bCs/>
                <w:color w:val="000000" w:themeColor="text1"/>
                <w:lang w:val="es-CO"/>
              </w:rPr>
            </w:pPr>
          </w:p>
          <w:p w14:paraId="70AC5F3C" w14:textId="77777777" w:rsidR="00D554C7" w:rsidRPr="00D554C7" w:rsidRDefault="00D554C7" w:rsidP="00D554C7">
            <w:pPr>
              <w:jc w:val="center"/>
              <w:rPr>
                <w:rFonts w:ascii="Arial" w:hAnsi="Arial" w:cs="Arial"/>
                <w:color w:val="000000" w:themeColor="text1"/>
                <w:lang w:val="es-CO"/>
              </w:rPr>
            </w:pPr>
            <w:r w:rsidRPr="00D554C7">
              <w:rPr>
                <w:rFonts w:ascii="Arial" w:hAnsi="Arial" w:cs="Arial"/>
                <w:b/>
                <w:bCs/>
                <w:color w:val="000000" w:themeColor="text1"/>
                <w:lang w:val="es-CO"/>
              </w:rPr>
              <w:t>CONTENIDO DE LA ASIGNATURA A DESARROLLAR DURANTE LAS SESIONES.</w:t>
            </w:r>
          </w:p>
          <w:p w14:paraId="1FCE7204" w14:textId="77777777" w:rsidR="00D554C7" w:rsidRPr="00D554C7" w:rsidRDefault="00D554C7" w:rsidP="00D554C7">
            <w:pPr>
              <w:jc w:val="center"/>
              <w:rPr>
                <w:rFonts w:ascii="Arial" w:hAnsi="Arial" w:cs="Arial"/>
                <w:color w:val="000000" w:themeColor="text1"/>
                <w:lang w:val="es-CO"/>
              </w:rPr>
            </w:pPr>
            <w:r w:rsidRPr="00D554C7">
              <w:rPr>
                <w:rFonts w:ascii="Arial" w:hAnsi="Arial" w:cs="Arial"/>
                <w:b/>
                <w:bCs/>
                <w:color w:val="000000" w:themeColor="text1"/>
                <w:lang w:val="es-CO"/>
              </w:rPr>
              <w:t>DERECHO LABORAL: FUNDAMENTOS DE CONTEXTO</w:t>
            </w:r>
          </w:p>
          <w:p w14:paraId="4DF8C89D" w14:textId="77777777" w:rsidR="00D554C7" w:rsidRPr="00D554C7" w:rsidRDefault="00D554C7" w:rsidP="00D554C7">
            <w:pPr>
              <w:jc w:val="center"/>
              <w:rPr>
                <w:rFonts w:ascii="Arial" w:hAnsi="Arial" w:cs="Arial"/>
                <w:b/>
                <w:bCs/>
                <w:color w:val="000000" w:themeColor="text1"/>
                <w:lang w:val="es-CO"/>
              </w:rPr>
            </w:pPr>
          </w:p>
          <w:p w14:paraId="5C34FB9C" w14:textId="77777777" w:rsidR="00D554C7" w:rsidRPr="00D554C7" w:rsidRDefault="00D554C7" w:rsidP="00D554C7">
            <w:pPr>
              <w:rPr>
                <w:rFonts w:ascii="Arial" w:hAnsi="Arial" w:cs="Arial"/>
                <w:color w:val="000000" w:themeColor="text1"/>
                <w:lang w:val="es-CO"/>
              </w:rPr>
            </w:pPr>
            <w:r w:rsidRPr="00D554C7">
              <w:rPr>
                <w:rFonts w:ascii="Arial" w:hAnsi="Arial" w:cs="Arial"/>
                <w:b/>
                <w:bCs/>
                <w:color w:val="000000" w:themeColor="text1"/>
                <w:lang w:val="es-CO"/>
              </w:rPr>
              <w:t>SESIÓN 1.</w:t>
            </w:r>
          </w:p>
          <w:p w14:paraId="77A581EF" w14:textId="77777777" w:rsidR="00D554C7" w:rsidRPr="00D554C7" w:rsidRDefault="00D554C7" w:rsidP="00D554C7">
            <w:pPr>
              <w:jc w:val="both"/>
              <w:rPr>
                <w:rFonts w:ascii="Arial" w:hAnsi="Arial" w:cs="Arial"/>
                <w:color w:val="000000" w:themeColor="text1"/>
                <w:lang w:val="es-CO"/>
              </w:rPr>
            </w:pPr>
            <w:r w:rsidRPr="00D554C7">
              <w:rPr>
                <w:rFonts w:ascii="Arial" w:hAnsi="Arial" w:cs="Arial"/>
                <w:color w:val="000000" w:themeColor="text1"/>
                <w:lang w:val="es-CO"/>
              </w:rPr>
              <w:t xml:space="preserve">Presentación del Curso: Perfil del administrador, justificación, objetivos general y específicos, contenidos, metodología, investigación, sistema de evaluación, bibliografía. </w:t>
            </w:r>
          </w:p>
          <w:p w14:paraId="2376AE1B" w14:textId="77777777" w:rsidR="00D554C7" w:rsidRPr="00D554C7" w:rsidRDefault="00D554C7" w:rsidP="00D554C7">
            <w:pPr>
              <w:jc w:val="both"/>
              <w:rPr>
                <w:rFonts w:ascii="Arial" w:hAnsi="Arial" w:cs="Arial"/>
                <w:b/>
                <w:bCs/>
                <w:color w:val="000000" w:themeColor="text1"/>
                <w:lang w:val="es-CO"/>
              </w:rPr>
            </w:pPr>
          </w:p>
          <w:p w14:paraId="1B01F417" w14:textId="77777777" w:rsidR="00D554C7" w:rsidRPr="00D554C7" w:rsidRDefault="00D554C7" w:rsidP="00D554C7">
            <w:pPr>
              <w:jc w:val="both"/>
              <w:rPr>
                <w:rFonts w:ascii="Arial" w:hAnsi="Arial" w:cs="Arial"/>
                <w:color w:val="000000" w:themeColor="text1"/>
                <w:lang w:val="es-CO"/>
              </w:rPr>
            </w:pPr>
            <w:r w:rsidRPr="00D554C7">
              <w:rPr>
                <w:rFonts w:ascii="Arial" w:hAnsi="Arial" w:cs="Arial"/>
                <w:b/>
                <w:bCs/>
                <w:color w:val="000000" w:themeColor="text1"/>
                <w:lang w:val="es-CO"/>
              </w:rPr>
              <w:t xml:space="preserve">SESIÓN 2. </w:t>
            </w:r>
          </w:p>
          <w:p w14:paraId="34FDC543" w14:textId="77777777" w:rsidR="00D554C7" w:rsidRPr="00D554C7" w:rsidRDefault="00D554C7" w:rsidP="00D554C7">
            <w:pPr>
              <w:jc w:val="both"/>
              <w:rPr>
                <w:rFonts w:ascii="Arial" w:hAnsi="Arial" w:cs="Arial"/>
                <w:color w:val="000000" w:themeColor="text1"/>
                <w:lang w:val="es-CO"/>
              </w:rPr>
            </w:pPr>
            <w:r w:rsidRPr="00D554C7">
              <w:rPr>
                <w:rFonts w:ascii="Arial" w:hAnsi="Arial" w:cs="Arial"/>
                <w:color w:val="000000" w:themeColor="text1"/>
                <w:lang w:val="es-CO"/>
              </w:rPr>
              <w:t xml:space="preserve">Derecho Individual del Trabajo. (Temas de Estudio, Hipótesis, Desarrollo) </w:t>
            </w:r>
          </w:p>
          <w:p w14:paraId="068569F2" w14:textId="77777777" w:rsidR="00D554C7" w:rsidRPr="00D554C7" w:rsidRDefault="00D554C7" w:rsidP="00D554C7">
            <w:pPr>
              <w:jc w:val="both"/>
              <w:rPr>
                <w:rFonts w:ascii="Arial" w:hAnsi="Arial" w:cs="Arial"/>
                <w:color w:val="000000" w:themeColor="text1"/>
                <w:lang w:val="es-CO"/>
              </w:rPr>
            </w:pPr>
            <w:r w:rsidRPr="00D554C7">
              <w:rPr>
                <w:rFonts w:ascii="Arial" w:hAnsi="Arial" w:cs="Arial"/>
                <w:color w:val="000000" w:themeColor="text1"/>
                <w:lang w:val="es-CO"/>
              </w:rPr>
              <w:t xml:space="preserve">(Constitucionalización de los principios del Derecho de Trabajo, La protección al Trabajador, El Derecho de asociación, Marco de la Seguridad Social, Principios del Artículo 53 Constitucional, Pensiones Legales, Derecho Internacional del Trabajo) </w:t>
            </w:r>
          </w:p>
          <w:p w14:paraId="473E0AC8" w14:textId="77777777" w:rsidR="00D554C7" w:rsidRPr="00D554C7" w:rsidRDefault="00D554C7" w:rsidP="00D554C7">
            <w:pPr>
              <w:jc w:val="both"/>
              <w:rPr>
                <w:rFonts w:ascii="Arial" w:hAnsi="Arial" w:cs="Arial"/>
                <w:b/>
                <w:bCs/>
                <w:color w:val="000000" w:themeColor="text1"/>
                <w:lang w:val="es-CO"/>
              </w:rPr>
            </w:pPr>
          </w:p>
          <w:p w14:paraId="32307865" w14:textId="77777777" w:rsidR="00D554C7" w:rsidRPr="00D554C7" w:rsidRDefault="00D554C7" w:rsidP="00D554C7">
            <w:pPr>
              <w:jc w:val="both"/>
              <w:rPr>
                <w:rFonts w:ascii="Arial" w:hAnsi="Arial" w:cs="Arial"/>
                <w:color w:val="000000" w:themeColor="text1"/>
                <w:lang w:val="es-CO"/>
              </w:rPr>
            </w:pPr>
            <w:r w:rsidRPr="00D554C7">
              <w:rPr>
                <w:rFonts w:ascii="Arial" w:hAnsi="Arial" w:cs="Arial"/>
                <w:b/>
                <w:bCs/>
                <w:color w:val="000000" w:themeColor="text1"/>
                <w:lang w:val="es-CO"/>
              </w:rPr>
              <w:t xml:space="preserve">SESIÓN 3. </w:t>
            </w:r>
          </w:p>
          <w:p w14:paraId="08877716" w14:textId="77777777" w:rsidR="00D554C7" w:rsidRPr="00D554C7" w:rsidRDefault="00D554C7" w:rsidP="00D554C7">
            <w:pPr>
              <w:jc w:val="both"/>
              <w:rPr>
                <w:rFonts w:ascii="Arial" w:hAnsi="Arial" w:cs="Arial"/>
                <w:color w:val="000000" w:themeColor="text1"/>
                <w:lang w:val="es-CO"/>
              </w:rPr>
            </w:pPr>
            <w:r w:rsidRPr="00D554C7">
              <w:rPr>
                <w:rFonts w:ascii="Arial" w:hAnsi="Arial" w:cs="Arial"/>
                <w:color w:val="000000" w:themeColor="text1"/>
                <w:lang w:val="es-CO"/>
              </w:rPr>
              <w:t xml:space="preserve">Contrato Individual de Trabajo: Definición y Normas Generales. Representantes del Patrono y Solidaridad. </w:t>
            </w:r>
          </w:p>
          <w:p w14:paraId="4FF049E7" w14:textId="77777777" w:rsidR="00D554C7" w:rsidRPr="00D554C7" w:rsidRDefault="00D554C7" w:rsidP="00D554C7">
            <w:pPr>
              <w:jc w:val="both"/>
              <w:rPr>
                <w:rFonts w:ascii="Arial" w:hAnsi="Arial" w:cs="Arial"/>
                <w:color w:val="000000" w:themeColor="text1"/>
                <w:lang w:val="es-CO"/>
              </w:rPr>
            </w:pPr>
            <w:r w:rsidRPr="00D554C7">
              <w:rPr>
                <w:rFonts w:ascii="Arial" w:hAnsi="Arial" w:cs="Arial"/>
                <w:color w:val="000000" w:themeColor="text1"/>
                <w:lang w:val="es-CO"/>
              </w:rPr>
              <w:t xml:space="preserve">(Contrato de Trabajo Marco Normativo, Elementos esenciales, presunción; Concurrencia de contratos, Coexistencia de contratos y validez del pacto de exclusividad, Gratuidad en el Contrato de Trabajo, Participación de Utilidades, Capacidad para contratar). </w:t>
            </w:r>
          </w:p>
          <w:p w14:paraId="505004A0" w14:textId="77777777" w:rsidR="00D554C7" w:rsidRPr="00D554C7" w:rsidRDefault="00D554C7" w:rsidP="00D554C7">
            <w:pPr>
              <w:jc w:val="both"/>
              <w:rPr>
                <w:rFonts w:ascii="Arial" w:hAnsi="Arial" w:cs="Arial"/>
                <w:b/>
                <w:bCs/>
                <w:color w:val="000000" w:themeColor="text1"/>
                <w:lang w:val="es-CO"/>
              </w:rPr>
            </w:pPr>
          </w:p>
          <w:p w14:paraId="28CE4292" w14:textId="77777777" w:rsidR="00D554C7" w:rsidRPr="00D554C7" w:rsidRDefault="00D554C7" w:rsidP="00D554C7">
            <w:pPr>
              <w:jc w:val="both"/>
              <w:rPr>
                <w:rFonts w:ascii="Arial" w:hAnsi="Arial" w:cs="Arial"/>
                <w:color w:val="000000" w:themeColor="text1"/>
                <w:lang w:val="es-CO"/>
              </w:rPr>
            </w:pPr>
            <w:r w:rsidRPr="00D554C7">
              <w:rPr>
                <w:rFonts w:ascii="Arial" w:hAnsi="Arial" w:cs="Arial"/>
                <w:b/>
                <w:bCs/>
                <w:color w:val="000000" w:themeColor="text1"/>
                <w:lang w:val="es-CO"/>
              </w:rPr>
              <w:t xml:space="preserve">SESIÓN 4. </w:t>
            </w:r>
          </w:p>
          <w:p w14:paraId="0BDCA9B8" w14:textId="77777777" w:rsidR="00D554C7" w:rsidRPr="00D554C7" w:rsidRDefault="00D554C7" w:rsidP="00D554C7">
            <w:pPr>
              <w:jc w:val="both"/>
              <w:rPr>
                <w:rFonts w:ascii="Arial" w:hAnsi="Arial" w:cs="Arial"/>
                <w:color w:val="000000" w:themeColor="text1"/>
                <w:lang w:val="es-CO"/>
              </w:rPr>
            </w:pPr>
            <w:r w:rsidRPr="00D554C7">
              <w:rPr>
                <w:rFonts w:ascii="Arial" w:hAnsi="Arial" w:cs="Arial"/>
                <w:color w:val="000000" w:themeColor="text1"/>
                <w:lang w:val="es-CO"/>
              </w:rPr>
              <w:t xml:space="preserve">Contrato de Trabajo: Modalidades, Ejecución y Efectos. </w:t>
            </w:r>
          </w:p>
          <w:p w14:paraId="2B67A0AE" w14:textId="77777777" w:rsidR="00D554C7" w:rsidRPr="00D554C7" w:rsidRDefault="00D554C7" w:rsidP="00D554C7">
            <w:pPr>
              <w:jc w:val="both"/>
              <w:rPr>
                <w:rFonts w:ascii="Arial" w:hAnsi="Arial" w:cs="Arial"/>
                <w:color w:val="000000" w:themeColor="text1"/>
                <w:lang w:val="es-CO"/>
              </w:rPr>
            </w:pPr>
            <w:r w:rsidRPr="00D554C7">
              <w:rPr>
                <w:rFonts w:ascii="Arial" w:hAnsi="Arial" w:cs="Arial"/>
                <w:color w:val="000000" w:themeColor="text1"/>
                <w:lang w:val="es-CO"/>
              </w:rPr>
              <w:t>(El Trabajo, Relación de Trabajo, Elementos Esenciales, Concepto de Buena Fe, Obligaciones de las partes, Prohibiciones de las partes, Terminación del Contrato de Trabajo, Compensación y Descuentos, Clasificación de los Contratos: Formalidad del Contrato, Contrato Verbal, Duración, Modalidades en específico).  Sujetos del Derecho Individual del Trabajo- Relación Individual del trabajo- Relación y diferencias entre el Derecho Individual del trabajo, el Derecho Colectivo de trabajo y el Derecho procesal del trabajo.</w:t>
            </w:r>
          </w:p>
          <w:p w14:paraId="418C0CD3" w14:textId="77777777" w:rsidR="00D554C7" w:rsidRPr="00D554C7" w:rsidRDefault="00D554C7" w:rsidP="00D554C7">
            <w:pPr>
              <w:jc w:val="both"/>
              <w:rPr>
                <w:rFonts w:ascii="Arial" w:hAnsi="Arial" w:cs="Arial"/>
                <w:color w:val="000000" w:themeColor="text1"/>
                <w:lang w:val="es-CO"/>
              </w:rPr>
            </w:pPr>
            <w:r w:rsidRPr="00D554C7">
              <w:rPr>
                <w:rFonts w:ascii="Arial" w:hAnsi="Arial" w:cs="Arial"/>
                <w:color w:val="000000" w:themeColor="text1"/>
                <w:lang w:val="es-CO"/>
              </w:rPr>
              <w:t>Contrato de Trabajo- Aspectos generales- Período de prueba. Suspensión del Contrato de Trabajo- Extinción del Contrato de trabajo.</w:t>
            </w:r>
          </w:p>
          <w:p w14:paraId="34D4DDC9" w14:textId="77777777" w:rsidR="00D554C7" w:rsidRPr="00D554C7" w:rsidRDefault="00D554C7" w:rsidP="00D554C7">
            <w:pPr>
              <w:jc w:val="both"/>
              <w:rPr>
                <w:rFonts w:ascii="Arial" w:hAnsi="Arial" w:cs="Arial"/>
                <w:color w:val="000000" w:themeColor="text1"/>
                <w:lang w:val="es-CO"/>
              </w:rPr>
            </w:pPr>
          </w:p>
          <w:p w14:paraId="654D2768" w14:textId="77777777" w:rsidR="00D554C7" w:rsidRPr="00D554C7" w:rsidRDefault="00D554C7" w:rsidP="00D554C7">
            <w:pPr>
              <w:jc w:val="both"/>
              <w:rPr>
                <w:rFonts w:ascii="Arial" w:hAnsi="Arial" w:cs="Arial"/>
                <w:b/>
                <w:color w:val="000000" w:themeColor="text1"/>
                <w:lang w:val="es-CO"/>
              </w:rPr>
            </w:pPr>
            <w:r w:rsidRPr="00D554C7">
              <w:rPr>
                <w:rFonts w:ascii="Arial" w:hAnsi="Arial" w:cs="Arial"/>
                <w:b/>
                <w:color w:val="000000" w:themeColor="text1"/>
                <w:lang w:val="es-CO"/>
              </w:rPr>
              <w:t>SESIÓN 5.</w:t>
            </w:r>
          </w:p>
          <w:p w14:paraId="5BEDB43F" w14:textId="77777777" w:rsidR="00D554C7" w:rsidRPr="00D554C7" w:rsidRDefault="00D554C7" w:rsidP="00D554C7">
            <w:pPr>
              <w:jc w:val="both"/>
              <w:rPr>
                <w:rFonts w:ascii="Arial" w:hAnsi="Arial" w:cs="Arial"/>
                <w:color w:val="000000" w:themeColor="text1"/>
                <w:lang w:val="es-CO"/>
              </w:rPr>
            </w:pPr>
            <w:r w:rsidRPr="00D554C7">
              <w:rPr>
                <w:rFonts w:ascii="Arial" w:hAnsi="Arial" w:cs="Arial"/>
                <w:color w:val="000000" w:themeColor="text1"/>
                <w:lang w:val="es-CO"/>
              </w:rPr>
              <w:t>Sustitución Patronal, Período de Prueba, Clases de Empleados y terminación del Contrato.</w:t>
            </w:r>
          </w:p>
          <w:p w14:paraId="4928AB34" w14:textId="77777777" w:rsidR="00D554C7" w:rsidRPr="00D554C7" w:rsidRDefault="00D554C7" w:rsidP="00D554C7">
            <w:pPr>
              <w:jc w:val="both"/>
              <w:rPr>
                <w:rFonts w:ascii="Arial" w:hAnsi="Arial" w:cs="Arial"/>
                <w:color w:val="000000" w:themeColor="text1"/>
                <w:lang w:val="es-CO"/>
              </w:rPr>
            </w:pPr>
            <w:r w:rsidRPr="00D554C7">
              <w:rPr>
                <w:rFonts w:ascii="Arial" w:hAnsi="Arial" w:cs="Arial"/>
                <w:color w:val="000000" w:themeColor="text1"/>
                <w:lang w:val="es-CO"/>
              </w:rPr>
              <w:t>(Sustitución Patronal, EMPRESA Vs. PROPIETARIO, Fusión, Escisión, Venta de Activos, acciones, Efectos, Período de Prueba, Facultades, Período de prueba Vs. Estabilidad Laboral)</w:t>
            </w:r>
          </w:p>
          <w:p w14:paraId="383CCD52" w14:textId="77777777" w:rsidR="00D554C7" w:rsidRPr="00D554C7" w:rsidRDefault="00D554C7" w:rsidP="00D554C7">
            <w:pPr>
              <w:jc w:val="both"/>
              <w:rPr>
                <w:rFonts w:ascii="Arial" w:hAnsi="Arial" w:cs="Arial"/>
                <w:color w:val="000000" w:themeColor="text1"/>
                <w:lang w:val="es-CO"/>
              </w:rPr>
            </w:pPr>
          </w:p>
          <w:p w14:paraId="0F9D9E0E" w14:textId="77777777" w:rsidR="00D554C7" w:rsidRPr="00D554C7" w:rsidRDefault="00D554C7" w:rsidP="00D554C7">
            <w:pPr>
              <w:jc w:val="both"/>
              <w:rPr>
                <w:rFonts w:ascii="Arial" w:hAnsi="Arial" w:cs="Arial"/>
                <w:b/>
                <w:color w:val="000000" w:themeColor="text1"/>
                <w:lang w:val="es-CO"/>
              </w:rPr>
            </w:pPr>
            <w:r w:rsidRPr="00D554C7">
              <w:rPr>
                <w:rFonts w:ascii="Arial" w:hAnsi="Arial" w:cs="Arial"/>
                <w:b/>
                <w:color w:val="000000" w:themeColor="text1"/>
                <w:lang w:val="es-CO"/>
              </w:rPr>
              <w:t>SESIÓN 6.</w:t>
            </w:r>
          </w:p>
          <w:p w14:paraId="2CC53BB4" w14:textId="77777777" w:rsidR="00D554C7" w:rsidRPr="00D554C7" w:rsidRDefault="00D554C7" w:rsidP="00D554C7">
            <w:pPr>
              <w:jc w:val="both"/>
              <w:rPr>
                <w:rFonts w:ascii="Arial" w:hAnsi="Arial" w:cs="Arial"/>
                <w:color w:val="000000" w:themeColor="text1"/>
                <w:lang w:val="es-CO"/>
              </w:rPr>
            </w:pPr>
            <w:r w:rsidRPr="00D554C7">
              <w:rPr>
                <w:rFonts w:ascii="Arial" w:hAnsi="Arial" w:cs="Arial"/>
                <w:color w:val="000000" w:themeColor="text1"/>
                <w:lang w:val="es-CO"/>
              </w:rPr>
              <w:t>El Salario y clases de Empleados.</w:t>
            </w:r>
          </w:p>
          <w:p w14:paraId="25904035" w14:textId="77777777" w:rsidR="00D554C7" w:rsidRPr="00D554C7" w:rsidRDefault="00D554C7" w:rsidP="00D554C7">
            <w:pPr>
              <w:jc w:val="both"/>
              <w:rPr>
                <w:rFonts w:ascii="Arial" w:hAnsi="Arial" w:cs="Arial"/>
                <w:color w:val="000000" w:themeColor="text1"/>
                <w:lang w:val="es-CO"/>
              </w:rPr>
            </w:pPr>
            <w:r w:rsidRPr="00D554C7">
              <w:rPr>
                <w:rFonts w:ascii="Arial" w:hAnsi="Arial" w:cs="Arial"/>
                <w:color w:val="000000" w:themeColor="text1"/>
                <w:lang w:val="es-CO"/>
              </w:rPr>
              <w:t xml:space="preserve">(Definición, Principios, Elementos Integrantes, Criterios para identificar la </w:t>
            </w:r>
            <w:r w:rsidRPr="00D554C7">
              <w:rPr>
                <w:rFonts w:ascii="Arial" w:hAnsi="Arial" w:cs="Arial"/>
                <w:color w:val="000000" w:themeColor="text1"/>
                <w:lang w:val="es-CO"/>
              </w:rPr>
              <w:lastRenderedPageBreak/>
              <w:t>naturaleza de un pago con carácter salarial, Modalidades, Pago, Irrenunciabilidad, Embargo, Liquidación, Indemnizaciones, Pactos Salariales, Salario Integral, Viáticos. Caso del Secuestrado, Salario sin Prestación del Servicio) Clases de empleados (De dirección, confianza y manejo, Discontinuos o intermitentes Nacionales o extranjeros, Técnicos o especializados, De simple vigilancia, Aprendices, De servicio doméstico, De la industria familiar, Trabajadores a domicilio Trabajadores con regímenes especiales. (Servicio doméstico, Choferes de servicio familiar, Trabajadores de la construcción, Menores de edad, Aprendices, Celadores y vigilantes)</w:t>
            </w:r>
          </w:p>
          <w:p w14:paraId="29FC0699" w14:textId="77777777" w:rsidR="00D554C7" w:rsidRPr="00D554C7" w:rsidRDefault="00D554C7" w:rsidP="00D554C7">
            <w:pPr>
              <w:jc w:val="both"/>
              <w:rPr>
                <w:rFonts w:ascii="Arial" w:hAnsi="Arial" w:cs="Arial"/>
                <w:color w:val="000000" w:themeColor="text1"/>
                <w:lang w:val="es-CO"/>
              </w:rPr>
            </w:pPr>
          </w:p>
          <w:p w14:paraId="4495F126" w14:textId="77777777" w:rsidR="00D554C7" w:rsidRPr="00D554C7" w:rsidRDefault="00D554C7" w:rsidP="00D554C7">
            <w:pPr>
              <w:jc w:val="both"/>
              <w:rPr>
                <w:rFonts w:ascii="Arial" w:hAnsi="Arial" w:cs="Arial"/>
                <w:b/>
                <w:color w:val="000000" w:themeColor="text1"/>
                <w:lang w:val="es-CO"/>
              </w:rPr>
            </w:pPr>
            <w:r w:rsidRPr="00D554C7">
              <w:rPr>
                <w:rFonts w:ascii="Arial" w:hAnsi="Arial" w:cs="Arial"/>
                <w:b/>
                <w:color w:val="000000" w:themeColor="text1"/>
                <w:lang w:val="es-CO"/>
              </w:rPr>
              <w:t>SESIÓN 7.</w:t>
            </w:r>
          </w:p>
          <w:p w14:paraId="47512947" w14:textId="77777777" w:rsidR="00D554C7" w:rsidRPr="00D554C7" w:rsidRDefault="00D554C7" w:rsidP="00D554C7">
            <w:pPr>
              <w:jc w:val="both"/>
              <w:rPr>
                <w:rFonts w:ascii="Arial" w:hAnsi="Arial" w:cs="Arial"/>
                <w:color w:val="000000" w:themeColor="text1"/>
                <w:lang w:val="es-CO"/>
              </w:rPr>
            </w:pPr>
            <w:r w:rsidRPr="00D554C7">
              <w:rPr>
                <w:rFonts w:ascii="Arial" w:hAnsi="Arial" w:cs="Arial"/>
                <w:color w:val="000000" w:themeColor="text1"/>
                <w:lang w:val="es-CO"/>
              </w:rPr>
              <w:t>Reglamento Interno de Trabajo en la Empresa / Organización (Omisión de a elaboración, Construcción del RIT, Efectos Jurídicos, Artículo 108 CST, Sanciones, Validez del RIT y el Ministerio del Trabajo, Publicidad en la Empresa, Ley de Acoso Laboral)</w:t>
            </w:r>
          </w:p>
          <w:p w14:paraId="0FA966E8" w14:textId="77777777" w:rsidR="00D554C7" w:rsidRPr="00D554C7" w:rsidRDefault="00D554C7" w:rsidP="00D554C7">
            <w:pPr>
              <w:jc w:val="both"/>
              <w:rPr>
                <w:rFonts w:ascii="Arial" w:hAnsi="Arial" w:cs="Arial"/>
                <w:color w:val="000000" w:themeColor="text1"/>
                <w:lang w:val="es-CO"/>
              </w:rPr>
            </w:pPr>
          </w:p>
          <w:p w14:paraId="70DD8B26" w14:textId="77777777" w:rsidR="00D554C7" w:rsidRPr="00D554C7" w:rsidRDefault="00D554C7" w:rsidP="00D554C7">
            <w:pPr>
              <w:jc w:val="both"/>
              <w:rPr>
                <w:rFonts w:ascii="Arial" w:hAnsi="Arial" w:cs="Arial"/>
                <w:b/>
                <w:color w:val="000000" w:themeColor="text1"/>
                <w:lang w:val="es-CO"/>
              </w:rPr>
            </w:pPr>
            <w:r w:rsidRPr="00D554C7">
              <w:rPr>
                <w:rFonts w:ascii="Arial" w:hAnsi="Arial" w:cs="Arial"/>
                <w:b/>
                <w:color w:val="000000" w:themeColor="text1"/>
                <w:lang w:val="es-CO"/>
              </w:rPr>
              <w:t>SESIÓN 8.</w:t>
            </w:r>
          </w:p>
          <w:p w14:paraId="7E302BD5" w14:textId="77777777" w:rsidR="00D554C7" w:rsidRPr="00D554C7" w:rsidRDefault="00D554C7" w:rsidP="00D554C7">
            <w:pPr>
              <w:jc w:val="both"/>
              <w:rPr>
                <w:rFonts w:ascii="Arial" w:hAnsi="Arial" w:cs="Arial"/>
                <w:color w:val="000000" w:themeColor="text1"/>
                <w:lang w:val="es-CO"/>
              </w:rPr>
            </w:pPr>
            <w:r w:rsidRPr="00D554C7">
              <w:rPr>
                <w:rFonts w:ascii="Arial" w:hAnsi="Arial" w:cs="Arial"/>
                <w:color w:val="000000" w:themeColor="text1"/>
                <w:lang w:val="es-CO"/>
              </w:rPr>
              <w:t>Jornada de Trabajo y Descansos Obligatorios (Definición, Jornada Ordinaria, Situaciones Especiales, Exclusiones, Descansos Obligatorios, Vacaciones y su cálculo, Irrenunciabilidad al Descanso, Vacaciones Anticipadas, Registro de Vacaciones y Trabajo Suplementario)</w:t>
            </w:r>
          </w:p>
          <w:p w14:paraId="190E9479" w14:textId="77777777" w:rsidR="00D554C7" w:rsidRPr="00D554C7" w:rsidRDefault="00D554C7" w:rsidP="00D554C7">
            <w:pPr>
              <w:jc w:val="both"/>
              <w:rPr>
                <w:rFonts w:ascii="Arial" w:hAnsi="Arial" w:cs="Arial"/>
                <w:color w:val="000000" w:themeColor="text1"/>
                <w:lang w:val="es-CO"/>
              </w:rPr>
            </w:pPr>
          </w:p>
          <w:p w14:paraId="5F62B6CE" w14:textId="77777777" w:rsidR="00D554C7" w:rsidRPr="00D554C7" w:rsidRDefault="00D554C7" w:rsidP="00D554C7">
            <w:pPr>
              <w:jc w:val="both"/>
              <w:rPr>
                <w:rFonts w:ascii="Arial" w:hAnsi="Arial" w:cs="Arial"/>
                <w:b/>
                <w:color w:val="000000" w:themeColor="text1"/>
                <w:lang w:val="es-CO"/>
              </w:rPr>
            </w:pPr>
            <w:r w:rsidRPr="00D554C7">
              <w:rPr>
                <w:rFonts w:ascii="Arial" w:hAnsi="Arial" w:cs="Arial"/>
                <w:b/>
                <w:color w:val="000000" w:themeColor="text1"/>
                <w:lang w:val="es-CO"/>
              </w:rPr>
              <w:t>SESIÓN 9.</w:t>
            </w:r>
          </w:p>
          <w:p w14:paraId="690BD64C" w14:textId="77777777" w:rsidR="00D554C7" w:rsidRPr="00D554C7" w:rsidRDefault="00D554C7" w:rsidP="00D554C7">
            <w:pPr>
              <w:jc w:val="both"/>
              <w:rPr>
                <w:rFonts w:ascii="Arial" w:hAnsi="Arial" w:cs="Arial"/>
                <w:color w:val="000000" w:themeColor="text1"/>
                <w:lang w:val="es-CO"/>
              </w:rPr>
            </w:pPr>
            <w:r w:rsidRPr="00D554C7">
              <w:rPr>
                <w:rFonts w:ascii="Arial" w:hAnsi="Arial" w:cs="Arial"/>
                <w:color w:val="000000" w:themeColor="text1"/>
                <w:lang w:val="es-CO"/>
              </w:rPr>
              <w:t>Unidad de Empresa</w:t>
            </w:r>
          </w:p>
          <w:p w14:paraId="06291D2C" w14:textId="77777777" w:rsidR="00D554C7" w:rsidRPr="00D554C7" w:rsidRDefault="00D554C7" w:rsidP="00D554C7">
            <w:pPr>
              <w:jc w:val="both"/>
              <w:rPr>
                <w:rFonts w:ascii="Arial" w:hAnsi="Arial" w:cs="Arial"/>
                <w:color w:val="000000" w:themeColor="text1"/>
                <w:lang w:val="es-CO"/>
              </w:rPr>
            </w:pPr>
            <w:r w:rsidRPr="00D554C7">
              <w:rPr>
                <w:rFonts w:ascii="Arial" w:hAnsi="Arial" w:cs="Arial"/>
                <w:color w:val="000000" w:themeColor="text1"/>
                <w:lang w:val="es-CO"/>
              </w:rPr>
              <w:t>(Definición de Empresa, Concepto de Unidad de Empresa, Competencia para su declaración, Casos Especiales, Las Empresas Vinculadas, Efectos de la declaratoria de Unidad de Empresa)</w:t>
            </w:r>
          </w:p>
          <w:p w14:paraId="7250C240" w14:textId="77777777" w:rsidR="00D554C7" w:rsidRPr="00D554C7" w:rsidRDefault="00D554C7" w:rsidP="00D554C7">
            <w:pPr>
              <w:jc w:val="both"/>
              <w:rPr>
                <w:rFonts w:ascii="Arial" w:hAnsi="Arial" w:cs="Arial"/>
                <w:color w:val="000000" w:themeColor="text1"/>
                <w:lang w:val="es-CO"/>
              </w:rPr>
            </w:pPr>
          </w:p>
          <w:p w14:paraId="1F3903F8" w14:textId="77777777" w:rsidR="00D554C7" w:rsidRPr="00D554C7" w:rsidRDefault="00D554C7" w:rsidP="00D554C7">
            <w:pPr>
              <w:jc w:val="both"/>
              <w:rPr>
                <w:rFonts w:ascii="Arial" w:hAnsi="Arial" w:cs="Arial"/>
                <w:b/>
                <w:color w:val="000000" w:themeColor="text1"/>
                <w:lang w:val="es-CO"/>
              </w:rPr>
            </w:pPr>
            <w:r w:rsidRPr="00D554C7">
              <w:rPr>
                <w:rFonts w:ascii="Arial" w:hAnsi="Arial" w:cs="Arial"/>
                <w:b/>
                <w:color w:val="000000" w:themeColor="text1"/>
                <w:lang w:val="es-CO"/>
              </w:rPr>
              <w:t>SESIÓN 10.</w:t>
            </w:r>
          </w:p>
          <w:p w14:paraId="6959F82A" w14:textId="77777777" w:rsidR="00D554C7" w:rsidRPr="00D554C7" w:rsidRDefault="00D554C7" w:rsidP="00D554C7">
            <w:pPr>
              <w:jc w:val="both"/>
              <w:rPr>
                <w:rFonts w:ascii="Arial" w:hAnsi="Arial" w:cs="Arial"/>
                <w:color w:val="000000" w:themeColor="text1"/>
                <w:lang w:val="es-CO"/>
              </w:rPr>
            </w:pPr>
            <w:r w:rsidRPr="00D554C7">
              <w:rPr>
                <w:rFonts w:ascii="Arial" w:hAnsi="Arial" w:cs="Arial"/>
                <w:color w:val="000000" w:themeColor="text1"/>
                <w:lang w:val="es-CO"/>
              </w:rPr>
              <w:t>Prestaciones Sociales</w:t>
            </w:r>
          </w:p>
          <w:p w14:paraId="3B925081" w14:textId="77777777" w:rsidR="00D554C7" w:rsidRPr="00D554C7" w:rsidRDefault="00D554C7" w:rsidP="00D554C7">
            <w:pPr>
              <w:jc w:val="both"/>
              <w:rPr>
                <w:rFonts w:ascii="Arial" w:hAnsi="Arial" w:cs="Arial"/>
                <w:color w:val="000000" w:themeColor="text1"/>
                <w:lang w:val="es-CO"/>
              </w:rPr>
            </w:pPr>
            <w:r w:rsidRPr="00D554C7">
              <w:rPr>
                <w:rFonts w:ascii="Arial" w:hAnsi="Arial" w:cs="Arial"/>
                <w:color w:val="000000" w:themeColor="text1"/>
                <w:lang w:val="es-CO"/>
              </w:rPr>
              <w:t>(Auxilio de Cesantía, Interés a la Cesantía, Prima de Servicios, Calzado y Vestido de Labor)</w:t>
            </w:r>
          </w:p>
          <w:p w14:paraId="77273841" w14:textId="77777777" w:rsidR="00D554C7" w:rsidRPr="00D554C7" w:rsidRDefault="00D554C7" w:rsidP="00D554C7">
            <w:pPr>
              <w:jc w:val="both"/>
              <w:rPr>
                <w:rFonts w:ascii="Arial" w:hAnsi="Arial" w:cs="Arial"/>
                <w:color w:val="000000" w:themeColor="text1"/>
                <w:lang w:val="es-CO"/>
              </w:rPr>
            </w:pPr>
          </w:p>
          <w:p w14:paraId="36A61C2F" w14:textId="77777777" w:rsidR="00D554C7" w:rsidRPr="00D554C7" w:rsidRDefault="00D554C7" w:rsidP="00D554C7">
            <w:pPr>
              <w:jc w:val="both"/>
              <w:rPr>
                <w:rFonts w:ascii="Arial" w:hAnsi="Arial" w:cs="Arial"/>
                <w:b/>
                <w:color w:val="000000" w:themeColor="text1"/>
                <w:lang w:val="es-CO"/>
              </w:rPr>
            </w:pPr>
            <w:r w:rsidRPr="00D554C7">
              <w:rPr>
                <w:rFonts w:ascii="Arial" w:hAnsi="Arial" w:cs="Arial"/>
                <w:b/>
                <w:color w:val="000000" w:themeColor="text1"/>
                <w:lang w:val="es-CO"/>
              </w:rPr>
              <w:t>SESION 11.</w:t>
            </w:r>
          </w:p>
          <w:p w14:paraId="1D94199B" w14:textId="77777777" w:rsidR="00D554C7" w:rsidRPr="00D554C7" w:rsidRDefault="00D554C7" w:rsidP="00D554C7">
            <w:pPr>
              <w:jc w:val="both"/>
              <w:rPr>
                <w:rFonts w:ascii="Arial" w:hAnsi="Arial" w:cs="Arial"/>
                <w:color w:val="000000" w:themeColor="text1"/>
                <w:lang w:val="es-CO"/>
              </w:rPr>
            </w:pPr>
            <w:r w:rsidRPr="00D554C7">
              <w:rPr>
                <w:rFonts w:ascii="Arial" w:hAnsi="Arial" w:cs="Arial"/>
                <w:color w:val="000000" w:themeColor="text1"/>
                <w:lang w:val="es-CO"/>
              </w:rPr>
              <w:t>Prestaciones a cargo del Empleador</w:t>
            </w:r>
          </w:p>
          <w:p w14:paraId="55A723AD" w14:textId="77777777" w:rsidR="00D554C7" w:rsidRPr="00D554C7" w:rsidRDefault="00D554C7" w:rsidP="00D554C7">
            <w:pPr>
              <w:jc w:val="both"/>
              <w:rPr>
                <w:rFonts w:ascii="Arial" w:hAnsi="Arial" w:cs="Arial"/>
                <w:color w:val="000000" w:themeColor="text1"/>
                <w:lang w:val="es-CO"/>
              </w:rPr>
            </w:pPr>
            <w:r w:rsidRPr="00D554C7">
              <w:rPr>
                <w:rFonts w:ascii="Arial" w:hAnsi="Arial" w:cs="Arial"/>
                <w:color w:val="000000" w:themeColor="text1"/>
                <w:lang w:val="es-CO"/>
              </w:rPr>
              <w:t>(Cubrimiento del Riesgo de Vejez, Invalidez, Muerte; Pensión-Sanción, Casos Especiales, Indexación de Pensiones, Evolución Jurisprudencial)</w:t>
            </w:r>
          </w:p>
          <w:p w14:paraId="081091EC" w14:textId="77777777" w:rsidR="00D554C7" w:rsidRPr="00D554C7" w:rsidRDefault="00D554C7" w:rsidP="00D554C7">
            <w:pPr>
              <w:jc w:val="both"/>
              <w:rPr>
                <w:rFonts w:ascii="Arial" w:hAnsi="Arial" w:cs="Arial"/>
                <w:color w:val="000000" w:themeColor="text1"/>
                <w:lang w:val="es-CO"/>
              </w:rPr>
            </w:pPr>
          </w:p>
          <w:p w14:paraId="7EBAB7B0" w14:textId="77777777" w:rsidR="00D554C7" w:rsidRPr="00D554C7" w:rsidRDefault="00D554C7" w:rsidP="00D554C7">
            <w:pPr>
              <w:jc w:val="both"/>
              <w:rPr>
                <w:rFonts w:ascii="Arial" w:hAnsi="Arial" w:cs="Arial"/>
                <w:b/>
                <w:color w:val="000000" w:themeColor="text1"/>
                <w:lang w:val="es-CO"/>
              </w:rPr>
            </w:pPr>
            <w:r w:rsidRPr="00D554C7">
              <w:rPr>
                <w:rFonts w:ascii="Arial" w:hAnsi="Arial" w:cs="Arial"/>
                <w:b/>
                <w:color w:val="000000" w:themeColor="text1"/>
                <w:lang w:val="es-CO"/>
              </w:rPr>
              <w:t>SESION 12.</w:t>
            </w:r>
          </w:p>
          <w:p w14:paraId="5C25DA8A" w14:textId="77777777" w:rsidR="00D554C7" w:rsidRPr="00D554C7" w:rsidRDefault="00D554C7" w:rsidP="00D554C7">
            <w:pPr>
              <w:jc w:val="both"/>
              <w:rPr>
                <w:rFonts w:ascii="Arial" w:hAnsi="Arial" w:cs="Arial"/>
                <w:color w:val="000000" w:themeColor="text1"/>
                <w:lang w:val="es-CO"/>
              </w:rPr>
            </w:pPr>
            <w:r w:rsidRPr="00D554C7">
              <w:rPr>
                <w:rFonts w:ascii="Arial" w:hAnsi="Arial" w:cs="Arial"/>
                <w:color w:val="000000" w:themeColor="text1"/>
                <w:lang w:val="es-CO"/>
              </w:rPr>
              <w:t>Derechos Especiales Empresariales</w:t>
            </w:r>
          </w:p>
          <w:p w14:paraId="333DC6DC" w14:textId="77777777" w:rsidR="00D554C7" w:rsidRPr="00D554C7" w:rsidRDefault="00D554C7" w:rsidP="00D554C7">
            <w:pPr>
              <w:jc w:val="both"/>
              <w:rPr>
                <w:rFonts w:ascii="Arial" w:hAnsi="Arial" w:cs="Arial"/>
                <w:color w:val="000000" w:themeColor="text1"/>
                <w:lang w:val="es-CO"/>
              </w:rPr>
            </w:pPr>
            <w:r w:rsidRPr="00D554C7">
              <w:rPr>
                <w:rFonts w:ascii="Arial" w:hAnsi="Arial" w:cs="Arial"/>
                <w:color w:val="000000" w:themeColor="text1"/>
                <w:lang w:val="es-CO"/>
              </w:rPr>
              <w:t>(Trabajadores de la Construcción, Trabajadores de Empresas de Petróleos, Trabajadores de la Zona Bananera, Trabajadores de Empresas Mineras, Trabajadores de Empresas Agrícolas, Patronos sin Carácter de Empresa)</w:t>
            </w:r>
          </w:p>
          <w:p w14:paraId="6402C0E2" w14:textId="77777777" w:rsidR="00D554C7" w:rsidRPr="00D554C7" w:rsidRDefault="00D554C7" w:rsidP="00D554C7">
            <w:pPr>
              <w:jc w:val="both"/>
              <w:rPr>
                <w:rFonts w:ascii="Arial" w:hAnsi="Arial" w:cs="Arial"/>
                <w:color w:val="000000" w:themeColor="text1"/>
                <w:lang w:val="es-CO"/>
              </w:rPr>
            </w:pPr>
          </w:p>
          <w:p w14:paraId="58AE8B92" w14:textId="77777777" w:rsidR="00D554C7" w:rsidRPr="00D554C7" w:rsidRDefault="00D554C7" w:rsidP="00D554C7">
            <w:pPr>
              <w:jc w:val="both"/>
              <w:rPr>
                <w:rFonts w:ascii="Arial" w:hAnsi="Arial" w:cs="Arial"/>
                <w:b/>
                <w:color w:val="000000" w:themeColor="text1"/>
                <w:lang w:val="es-CO"/>
              </w:rPr>
            </w:pPr>
            <w:r w:rsidRPr="00D554C7">
              <w:rPr>
                <w:rFonts w:ascii="Arial" w:hAnsi="Arial" w:cs="Arial"/>
                <w:b/>
                <w:color w:val="000000" w:themeColor="text1"/>
                <w:lang w:val="es-CO"/>
              </w:rPr>
              <w:t>SESIÓN 13.</w:t>
            </w:r>
          </w:p>
          <w:p w14:paraId="3B2D4857" w14:textId="77777777" w:rsidR="00D554C7" w:rsidRPr="00D554C7" w:rsidRDefault="00D554C7" w:rsidP="00D554C7">
            <w:pPr>
              <w:jc w:val="both"/>
              <w:rPr>
                <w:rFonts w:ascii="Arial" w:hAnsi="Arial" w:cs="Arial"/>
                <w:color w:val="000000" w:themeColor="text1"/>
                <w:lang w:val="es-CO"/>
              </w:rPr>
            </w:pPr>
            <w:r w:rsidRPr="00D554C7">
              <w:rPr>
                <w:rFonts w:ascii="Arial" w:hAnsi="Arial" w:cs="Arial"/>
                <w:color w:val="000000" w:themeColor="text1"/>
                <w:lang w:val="es-CO"/>
              </w:rPr>
              <w:t>Derecho Colectivo del Trabajo</w:t>
            </w:r>
          </w:p>
          <w:p w14:paraId="533D0573" w14:textId="77777777" w:rsidR="00D554C7" w:rsidRPr="00D554C7" w:rsidRDefault="00D554C7" w:rsidP="00D554C7">
            <w:pPr>
              <w:jc w:val="both"/>
              <w:rPr>
                <w:rFonts w:ascii="Arial" w:hAnsi="Arial" w:cs="Arial"/>
                <w:color w:val="000000" w:themeColor="text1"/>
                <w:lang w:val="es-CO"/>
              </w:rPr>
            </w:pPr>
            <w:r w:rsidRPr="00D554C7">
              <w:rPr>
                <w:rFonts w:ascii="Arial" w:hAnsi="Arial" w:cs="Arial"/>
                <w:color w:val="000000" w:themeColor="text1"/>
                <w:lang w:val="es-CO"/>
              </w:rPr>
              <w:t>(Derecho de Asociación Sindical y de Cooperados, Pactos Colectivos, Políticas, Organización Sindical, Afiliación, Representación Sindical, Derechos, Multiafiliación, Inscripción en el Sindicato, Personal Extranjero)</w:t>
            </w:r>
          </w:p>
          <w:p w14:paraId="6706F06E" w14:textId="77777777" w:rsidR="00D554C7" w:rsidRPr="00D554C7" w:rsidRDefault="00D554C7" w:rsidP="00D554C7">
            <w:pPr>
              <w:jc w:val="both"/>
              <w:rPr>
                <w:rFonts w:ascii="Arial" w:hAnsi="Arial" w:cs="Arial"/>
                <w:color w:val="000000" w:themeColor="text1"/>
                <w:lang w:val="es-CO"/>
              </w:rPr>
            </w:pPr>
          </w:p>
          <w:p w14:paraId="10429C22" w14:textId="77777777" w:rsidR="00D554C7" w:rsidRPr="00D554C7" w:rsidRDefault="00D554C7" w:rsidP="00D554C7">
            <w:pPr>
              <w:jc w:val="both"/>
              <w:rPr>
                <w:rFonts w:ascii="Arial" w:hAnsi="Arial" w:cs="Arial"/>
                <w:b/>
                <w:color w:val="000000" w:themeColor="text1"/>
                <w:lang w:val="es-CO"/>
              </w:rPr>
            </w:pPr>
            <w:r w:rsidRPr="00D554C7">
              <w:rPr>
                <w:rFonts w:ascii="Arial" w:hAnsi="Arial" w:cs="Arial"/>
                <w:b/>
                <w:color w:val="000000" w:themeColor="text1"/>
                <w:lang w:val="es-CO"/>
              </w:rPr>
              <w:t>SESIÓN 14.</w:t>
            </w:r>
          </w:p>
          <w:p w14:paraId="666C749A" w14:textId="77777777" w:rsidR="00D554C7" w:rsidRPr="00D554C7" w:rsidRDefault="00D554C7" w:rsidP="00D554C7">
            <w:pPr>
              <w:jc w:val="both"/>
              <w:rPr>
                <w:rFonts w:ascii="Arial" w:hAnsi="Arial" w:cs="Arial"/>
                <w:color w:val="000000" w:themeColor="text1"/>
                <w:lang w:val="es-CO"/>
              </w:rPr>
            </w:pPr>
            <w:r w:rsidRPr="00D554C7">
              <w:rPr>
                <w:rFonts w:ascii="Arial" w:hAnsi="Arial" w:cs="Arial"/>
                <w:color w:val="000000" w:themeColor="text1"/>
                <w:lang w:val="es-CO"/>
              </w:rPr>
              <w:t>Fuero Sindical</w:t>
            </w:r>
          </w:p>
          <w:p w14:paraId="69C2373F" w14:textId="77777777" w:rsidR="00D554C7" w:rsidRPr="00D554C7" w:rsidRDefault="00D554C7" w:rsidP="00D554C7">
            <w:pPr>
              <w:jc w:val="both"/>
              <w:rPr>
                <w:rFonts w:ascii="Arial" w:hAnsi="Arial" w:cs="Arial"/>
                <w:color w:val="000000" w:themeColor="text1"/>
                <w:lang w:val="es-CO"/>
              </w:rPr>
            </w:pPr>
            <w:r w:rsidRPr="00D554C7">
              <w:rPr>
                <w:rFonts w:ascii="Arial" w:hAnsi="Arial" w:cs="Arial"/>
                <w:color w:val="000000" w:themeColor="text1"/>
                <w:lang w:val="es-CO"/>
              </w:rPr>
              <w:t>(Concepto, Garantías, Fuero sindical de fundadores, Fuero Sindical de Directivos, Fuero sindical de adherentes, Fuero de la Comisión Estatutaria de Reclamos, Notificación al Empleador, Servidores Públicos y Fuero Sindical, Efectos Judiciales, Fuero Circunstancial)</w:t>
            </w:r>
          </w:p>
          <w:p w14:paraId="5ACE5D07" w14:textId="77777777" w:rsidR="00D554C7" w:rsidRPr="00D554C7" w:rsidRDefault="00D554C7" w:rsidP="00D554C7">
            <w:pPr>
              <w:jc w:val="both"/>
              <w:rPr>
                <w:rFonts w:ascii="Arial" w:hAnsi="Arial" w:cs="Arial"/>
                <w:color w:val="000000" w:themeColor="text1"/>
                <w:lang w:val="es-CO"/>
              </w:rPr>
            </w:pPr>
          </w:p>
          <w:p w14:paraId="39D3BA06" w14:textId="77777777" w:rsidR="00D554C7" w:rsidRPr="00D554C7" w:rsidRDefault="00D554C7" w:rsidP="00D554C7">
            <w:pPr>
              <w:jc w:val="both"/>
              <w:rPr>
                <w:rFonts w:ascii="Arial" w:hAnsi="Arial" w:cs="Arial"/>
                <w:b/>
                <w:color w:val="000000" w:themeColor="text1"/>
                <w:lang w:val="es-CO"/>
              </w:rPr>
            </w:pPr>
            <w:r w:rsidRPr="00D554C7">
              <w:rPr>
                <w:rFonts w:ascii="Arial" w:hAnsi="Arial" w:cs="Arial"/>
                <w:b/>
                <w:color w:val="000000" w:themeColor="text1"/>
                <w:lang w:val="es-CO"/>
              </w:rPr>
              <w:t>SESIÓN 15.</w:t>
            </w:r>
          </w:p>
          <w:p w14:paraId="0A9441EA" w14:textId="77777777" w:rsidR="00D554C7" w:rsidRPr="00D554C7" w:rsidRDefault="00D554C7" w:rsidP="00D554C7">
            <w:pPr>
              <w:jc w:val="both"/>
              <w:rPr>
                <w:rFonts w:ascii="Arial" w:hAnsi="Arial" w:cs="Arial"/>
                <w:color w:val="000000" w:themeColor="text1"/>
                <w:lang w:val="es-CO"/>
              </w:rPr>
            </w:pPr>
            <w:r w:rsidRPr="00D554C7">
              <w:rPr>
                <w:rFonts w:ascii="Arial" w:hAnsi="Arial" w:cs="Arial"/>
                <w:color w:val="000000" w:themeColor="text1"/>
                <w:lang w:val="es-CO"/>
              </w:rPr>
              <w:t>Derecho de Asociación Sindical.</w:t>
            </w:r>
          </w:p>
          <w:p w14:paraId="74B1574A" w14:textId="77777777" w:rsidR="00D554C7" w:rsidRPr="00D554C7" w:rsidRDefault="00D554C7" w:rsidP="00D554C7">
            <w:pPr>
              <w:jc w:val="both"/>
              <w:rPr>
                <w:rFonts w:ascii="Arial" w:hAnsi="Arial" w:cs="Arial"/>
                <w:color w:val="000000" w:themeColor="text1"/>
                <w:lang w:val="es-CO"/>
              </w:rPr>
            </w:pPr>
            <w:r w:rsidRPr="00D554C7">
              <w:rPr>
                <w:rFonts w:ascii="Arial" w:hAnsi="Arial" w:cs="Arial"/>
                <w:color w:val="000000" w:themeColor="text1"/>
                <w:lang w:val="es-CO"/>
              </w:rPr>
              <w:t>(Negociación colectiva de los Servidores Públicos, Sindicatos, Federaciones y Confederaciones. Conflictos Colectivos de Trabajo, Arreglo Directo, Huelga, Suspensión Colectiva e ilegal del Trabajo).</w:t>
            </w:r>
          </w:p>
          <w:p w14:paraId="526EB54E" w14:textId="77777777" w:rsidR="00D554C7" w:rsidRPr="00D554C7" w:rsidRDefault="00D554C7" w:rsidP="00D554C7">
            <w:pPr>
              <w:jc w:val="both"/>
              <w:rPr>
                <w:rFonts w:ascii="Arial" w:hAnsi="Arial" w:cs="Arial"/>
                <w:color w:val="000000" w:themeColor="text1"/>
                <w:lang w:val="es-CO"/>
              </w:rPr>
            </w:pPr>
          </w:p>
          <w:p w14:paraId="7C2E6240" w14:textId="77777777" w:rsidR="00D554C7" w:rsidRPr="00D554C7" w:rsidRDefault="00D554C7" w:rsidP="00D554C7">
            <w:pPr>
              <w:jc w:val="both"/>
              <w:rPr>
                <w:rFonts w:ascii="Arial" w:hAnsi="Arial" w:cs="Arial"/>
                <w:b/>
                <w:color w:val="000000" w:themeColor="text1"/>
                <w:lang w:val="es-CO"/>
              </w:rPr>
            </w:pPr>
            <w:r w:rsidRPr="00D554C7">
              <w:rPr>
                <w:rFonts w:ascii="Arial" w:hAnsi="Arial" w:cs="Arial"/>
                <w:b/>
                <w:color w:val="000000" w:themeColor="text1"/>
                <w:lang w:val="es-CO"/>
              </w:rPr>
              <w:t>SESIÓN 16.</w:t>
            </w:r>
          </w:p>
          <w:p w14:paraId="1A7C2731" w14:textId="77777777" w:rsidR="00D554C7" w:rsidRPr="00D554C7" w:rsidRDefault="00D554C7" w:rsidP="00D554C7">
            <w:pPr>
              <w:jc w:val="both"/>
              <w:rPr>
                <w:rFonts w:ascii="Arial" w:hAnsi="Arial" w:cs="Arial"/>
                <w:color w:val="000000" w:themeColor="text1"/>
                <w:lang w:val="es-CO"/>
              </w:rPr>
            </w:pPr>
            <w:r w:rsidRPr="00D554C7">
              <w:rPr>
                <w:rFonts w:ascii="Arial" w:hAnsi="Arial" w:cs="Arial"/>
                <w:color w:val="000000" w:themeColor="text1"/>
                <w:lang w:val="es-CO"/>
              </w:rPr>
              <w:t>Cierre de Empresas – Régimen de Insolvencia.</w:t>
            </w:r>
          </w:p>
          <w:p w14:paraId="27F832AF" w14:textId="77777777" w:rsidR="00D554C7" w:rsidRPr="00D554C7" w:rsidRDefault="00D554C7" w:rsidP="00D554C7">
            <w:pPr>
              <w:jc w:val="both"/>
              <w:rPr>
                <w:rFonts w:ascii="Arial" w:hAnsi="Arial" w:cs="Arial"/>
                <w:color w:val="000000" w:themeColor="text1"/>
                <w:lang w:val="es-CO"/>
              </w:rPr>
            </w:pPr>
            <w:r w:rsidRPr="00D554C7">
              <w:rPr>
                <w:rFonts w:ascii="Arial" w:hAnsi="Arial" w:cs="Arial"/>
                <w:color w:val="000000" w:themeColor="text1"/>
                <w:lang w:val="es-CO"/>
              </w:rPr>
              <w:t>(Cierre de Empresas y Efectos Jurídicos, Despidos Colectivos, Aprobación del Ministerio de trabajo, Permisos)</w:t>
            </w:r>
          </w:p>
          <w:p w14:paraId="77BD19AB" w14:textId="77777777" w:rsidR="005307D9" w:rsidRPr="00D554C7" w:rsidRDefault="005307D9" w:rsidP="00D554C7">
            <w:pPr>
              <w:jc w:val="both"/>
              <w:rPr>
                <w:rFonts w:ascii="Arial" w:hAnsi="Arial" w:cs="Arial"/>
                <w:color w:val="000000" w:themeColor="text1"/>
              </w:rPr>
            </w:pPr>
          </w:p>
        </w:tc>
      </w:tr>
    </w:tbl>
    <w:p w14:paraId="7AA3B953" w14:textId="77777777" w:rsidR="009D3B04" w:rsidRPr="00D554C7" w:rsidRDefault="009D3B04" w:rsidP="009D3B04">
      <w:pPr>
        <w:rPr>
          <w:rFonts w:ascii="Arial" w:hAnsi="Arial" w:cs="Arial"/>
          <w:color w:val="000000" w:themeColor="text1"/>
        </w:rPr>
      </w:pPr>
    </w:p>
    <w:tbl>
      <w:tblPr>
        <w:tblStyle w:val="Tablaconcuadrcula"/>
        <w:tblW w:w="0" w:type="auto"/>
        <w:tblLook w:val="04A0" w:firstRow="1" w:lastRow="0" w:firstColumn="1" w:lastColumn="0" w:noHBand="0" w:noVBand="1"/>
      </w:tblPr>
      <w:tblGrid>
        <w:gridCol w:w="9054"/>
      </w:tblGrid>
      <w:tr w:rsidR="00D554C7" w:rsidRPr="00D554C7" w14:paraId="6C5E371D" w14:textId="77777777" w:rsidTr="00D554C7">
        <w:tc>
          <w:tcPr>
            <w:tcW w:w="9054" w:type="dxa"/>
            <w:shd w:val="clear" w:color="auto" w:fill="365F91" w:themeFill="accent1" w:themeFillShade="BF"/>
          </w:tcPr>
          <w:p w14:paraId="7609ADD2" w14:textId="77777777" w:rsidR="009D3B04" w:rsidRPr="00D554C7" w:rsidRDefault="009D3B04" w:rsidP="00CC21F3">
            <w:pPr>
              <w:rPr>
                <w:rFonts w:ascii="Arial" w:hAnsi="Arial" w:cs="Arial"/>
                <w:b/>
                <w:color w:val="000000" w:themeColor="text1"/>
              </w:rPr>
            </w:pPr>
            <w:r w:rsidRPr="00D554C7">
              <w:rPr>
                <w:rFonts w:ascii="Arial" w:hAnsi="Arial" w:cs="Arial"/>
                <w:b/>
                <w:color w:val="000000" w:themeColor="text1"/>
              </w:rPr>
              <w:t>METODOLOGÍA:</w:t>
            </w:r>
          </w:p>
        </w:tc>
      </w:tr>
      <w:tr w:rsidR="00D554C7" w:rsidRPr="00D554C7" w14:paraId="5A60D43D" w14:textId="77777777" w:rsidTr="00D554C7">
        <w:tc>
          <w:tcPr>
            <w:tcW w:w="9054" w:type="dxa"/>
          </w:tcPr>
          <w:p w14:paraId="75754E0A" w14:textId="77777777" w:rsidR="00212C79" w:rsidRPr="00D554C7" w:rsidRDefault="00212C79" w:rsidP="00212C79">
            <w:pPr>
              <w:jc w:val="both"/>
              <w:rPr>
                <w:rFonts w:ascii="Arial" w:hAnsi="Arial" w:cs="Arial"/>
                <w:color w:val="000000" w:themeColor="text1"/>
                <w:lang w:val="es-CO"/>
              </w:rPr>
            </w:pPr>
            <w:r w:rsidRPr="00D554C7">
              <w:rPr>
                <w:rFonts w:ascii="Arial" w:hAnsi="Arial" w:cs="Arial"/>
                <w:color w:val="000000" w:themeColor="text1"/>
                <w:lang w:val="es-CO"/>
              </w:rPr>
              <w:t>El curso está diseñado desde una óptica que integra elementos de cátedra y participación. De esta manera, habrá exposiciones del docente y, a partir del análisis de textos previamente leídos por los estudiantes se abrirán discusiones para abordar un manejo crítico de los diferentes conceptos para desarrollar un taller al final de algunas sesiones que dé cuenta de la aplicación práctica de los conceptos y de la evolución de las habilidades de los estudiantes.</w:t>
            </w:r>
          </w:p>
          <w:p w14:paraId="303FD53D" w14:textId="77777777" w:rsidR="00212C79" w:rsidRPr="00D554C7" w:rsidRDefault="00212C79" w:rsidP="00212C79">
            <w:pPr>
              <w:jc w:val="both"/>
              <w:rPr>
                <w:rFonts w:ascii="Arial" w:hAnsi="Arial" w:cs="Arial"/>
                <w:color w:val="000000" w:themeColor="text1"/>
                <w:lang w:val="es-CO"/>
              </w:rPr>
            </w:pPr>
          </w:p>
          <w:p w14:paraId="1BE44587" w14:textId="77777777" w:rsidR="00212C79" w:rsidRPr="00D554C7" w:rsidRDefault="00212C79" w:rsidP="00212C79">
            <w:pPr>
              <w:jc w:val="both"/>
              <w:rPr>
                <w:rFonts w:ascii="Arial" w:hAnsi="Arial" w:cs="Arial"/>
                <w:color w:val="000000" w:themeColor="text1"/>
                <w:lang w:val="es-CO"/>
              </w:rPr>
            </w:pPr>
            <w:r w:rsidRPr="00D554C7">
              <w:rPr>
                <w:rFonts w:ascii="Arial" w:hAnsi="Arial" w:cs="Arial"/>
                <w:color w:val="000000" w:themeColor="text1"/>
                <w:lang w:val="es-CO"/>
              </w:rPr>
              <w:t>En algunos casos son mencionadas lecturas opcionales, en la mayoría de las ocasiones éstas contienen el marco teórico que será expuesto por el docente antes de abordar el desarrollo de los talleres. Otras lecturas se tornan de carácter obligatorio debido a su importancia para los estudiantes por tratarse de autores de especial relevancia. El objetivo de estas lecturas es generar debates sobre las mismas y determinar de manera conjunta los elementos valiosos para los estudiantes en el marco de esta asignatura.</w:t>
            </w:r>
          </w:p>
          <w:p w14:paraId="1F4C00A5" w14:textId="77777777" w:rsidR="00212C79" w:rsidRPr="00D554C7" w:rsidRDefault="00212C79" w:rsidP="00212C79">
            <w:pPr>
              <w:jc w:val="both"/>
              <w:rPr>
                <w:rFonts w:ascii="Arial" w:hAnsi="Arial" w:cs="Arial"/>
                <w:color w:val="000000" w:themeColor="text1"/>
                <w:lang w:val="es-CO"/>
              </w:rPr>
            </w:pPr>
          </w:p>
          <w:p w14:paraId="41C1810C" w14:textId="77777777" w:rsidR="009D3B04" w:rsidRPr="00D554C7" w:rsidRDefault="00212C79" w:rsidP="00212C79">
            <w:pPr>
              <w:jc w:val="both"/>
              <w:rPr>
                <w:rFonts w:ascii="Arial" w:hAnsi="Arial" w:cs="Arial"/>
                <w:color w:val="000000" w:themeColor="text1"/>
                <w:lang w:val="es-CO"/>
              </w:rPr>
            </w:pPr>
            <w:r w:rsidRPr="00D554C7">
              <w:rPr>
                <w:rFonts w:ascii="Arial" w:hAnsi="Arial" w:cs="Arial"/>
                <w:color w:val="000000" w:themeColor="text1"/>
                <w:lang w:val="es-CO"/>
              </w:rPr>
              <w:t xml:space="preserve">La metodología durante el trabajo con acompañamiento del Docente se basará en </w:t>
            </w:r>
            <w:r w:rsidRPr="00D554C7">
              <w:rPr>
                <w:rFonts w:ascii="Arial" w:hAnsi="Arial" w:cs="Arial"/>
                <w:color w:val="000000" w:themeColor="text1"/>
                <w:lang w:val="es-CO"/>
              </w:rPr>
              <w:lastRenderedPageBreak/>
              <w:t>las diferentes actividades, estrategias y técnicas que se consideren pertinentes para el logro de los objetivos, de acuerdo con la naturaleza de los ejes de formación, temas y subtemas de la asignatura.</w:t>
            </w:r>
          </w:p>
          <w:p w14:paraId="378091A9" w14:textId="77777777" w:rsidR="009D3B04" w:rsidRPr="00D554C7" w:rsidRDefault="009D3B04" w:rsidP="00CC21F3">
            <w:pPr>
              <w:rPr>
                <w:rFonts w:ascii="Arial" w:hAnsi="Arial" w:cs="Arial"/>
                <w:color w:val="000000" w:themeColor="text1"/>
              </w:rPr>
            </w:pPr>
          </w:p>
        </w:tc>
      </w:tr>
    </w:tbl>
    <w:p w14:paraId="4FBB0BD0" w14:textId="77777777" w:rsidR="009D3B04" w:rsidRPr="00D554C7" w:rsidRDefault="009D3B04" w:rsidP="009D3B04">
      <w:pPr>
        <w:rPr>
          <w:rFonts w:ascii="Arial" w:hAnsi="Arial" w:cs="Arial"/>
          <w:color w:val="000000" w:themeColor="text1"/>
        </w:rPr>
      </w:pPr>
    </w:p>
    <w:tbl>
      <w:tblPr>
        <w:tblStyle w:val="Tablaconcuadrcula"/>
        <w:tblW w:w="0" w:type="auto"/>
        <w:tblLook w:val="04A0" w:firstRow="1" w:lastRow="0" w:firstColumn="1" w:lastColumn="0" w:noHBand="0" w:noVBand="1"/>
      </w:tblPr>
      <w:tblGrid>
        <w:gridCol w:w="9054"/>
      </w:tblGrid>
      <w:tr w:rsidR="00D554C7" w:rsidRPr="00D554C7" w14:paraId="6C2B4E8C" w14:textId="77777777" w:rsidTr="00CC21F3">
        <w:tc>
          <w:tcPr>
            <w:tcW w:w="9740" w:type="dxa"/>
            <w:shd w:val="clear" w:color="auto" w:fill="365F91" w:themeFill="accent1" w:themeFillShade="BF"/>
          </w:tcPr>
          <w:p w14:paraId="55C11ABB" w14:textId="77777777" w:rsidR="009D3B04" w:rsidRPr="00D554C7" w:rsidRDefault="009D3B04" w:rsidP="00CC21F3">
            <w:pPr>
              <w:rPr>
                <w:rFonts w:ascii="Arial" w:hAnsi="Arial" w:cs="Arial"/>
                <w:b/>
                <w:color w:val="000000" w:themeColor="text1"/>
              </w:rPr>
            </w:pPr>
            <w:r w:rsidRPr="00D554C7">
              <w:rPr>
                <w:rFonts w:ascii="Arial" w:hAnsi="Arial" w:cs="Arial"/>
                <w:b/>
                <w:color w:val="000000" w:themeColor="text1"/>
              </w:rPr>
              <w:t>EVALUACIÓN:</w:t>
            </w:r>
          </w:p>
        </w:tc>
      </w:tr>
      <w:tr w:rsidR="008315EC" w:rsidRPr="00D554C7" w14:paraId="561FCE5F" w14:textId="77777777" w:rsidTr="00CC21F3">
        <w:tc>
          <w:tcPr>
            <w:tcW w:w="9740" w:type="dxa"/>
          </w:tcPr>
          <w:p w14:paraId="54715029" w14:textId="77777777" w:rsidR="00212C79" w:rsidRPr="00D554C7" w:rsidRDefault="00212C79" w:rsidP="00212C79">
            <w:pPr>
              <w:jc w:val="both"/>
              <w:rPr>
                <w:rFonts w:ascii="Arial" w:hAnsi="Arial" w:cs="Arial"/>
                <w:color w:val="000000" w:themeColor="text1"/>
                <w:lang w:val="es-CO"/>
              </w:rPr>
            </w:pPr>
            <w:r w:rsidRPr="00D554C7">
              <w:rPr>
                <w:rFonts w:ascii="Arial" w:hAnsi="Arial" w:cs="Arial"/>
                <w:color w:val="000000" w:themeColor="text1"/>
                <w:lang w:val="es-CO"/>
              </w:rPr>
              <w:t xml:space="preserve">Ante los diversos enfoques y tendencias en torno a la </w:t>
            </w:r>
            <w:r w:rsidRPr="00D554C7">
              <w:rPr>
                <w:rFonts w:ascii="Arial" w:hAnsi="Arial" w:cs="Arial"/>
                <w:b/>
                <w:bCs/>
                <w:color w:val="000000" w:themeColor="text1"/>
                <w:lang w:val="es-CO"/>
              </w:rPr>
              <w:t xml:space="preserve">evaluación </w:t>
            </w:r>
            <w:r w:rsidRPr="00D554C7">
              <w:rPr>
                <w:rFonts w:ascii="Arial" w:hAnsi="Arial" w:cs="Arial"/>
                <w:color w:val="000000" w:themeColor="text1"/>
                <w:lang w:val="es-CO"/>
              </w:rPr>
              <w:t xml:space="preserve">(medición, juicio de experto, análisis de congruencia, toma de decisiones, emisión de juicios, etc), de manera coherente con la metodología y tal como lo señala el MEN, se entiende como el proceso de delinear, obtener y suministrar información valorativa acerca del desempeño del alumno, con el propósito de tomar decisiones que conduzcan a que su aprendizaje sea exitoso. De esta manera, la evaluación como actos de valoración rompe epistemológicamente con el paradigma positivista dominante en la educación colombiana, dimensionándola en múltiples ámbitos pedagógicos; formales e informales, individuales y grupales / equipos de trabajo, continuos e integrados, rescatando el encuentro comunicativo entre personas. </w:t>
            </w:r>
          </w:p>
          <w:p w14:paraId="1A1D261D" w14:textId="77777777" w:rsidR="00212C79" w:rsidRPr="00D554C7" w:rsidRDefault="00212C79" w:rsidP="00212C79">
            <w:pPr>
              <w:jc w:val="both"/>
              <w:rPr>
                <w:rFonts w:ascii="Arial" w:hAnsi="Arial" w:cs="Arial"/>
                <w:color w:val="000000" w:themeColor="text1"/>
                <w:lang w:val="es-CO"/>
              </w:rPr>
            </w:pPr>
          </w:p>
          <w:p w14:paraId="6B4BEB9E" w14:textId="77777777" w:rsidR="00212C79" w:rsidRPr="00D554C7" w:rsidRDefault="00212C79" w:rsidP="00212C79">
            <w:pPr>
              <w:jc w:val="both"/>
              <w:rPr>
                <w:rFonts w:ascii="Arial" w:hAnsi="Arial" w:cs="Arial"/>
                <w:color w:val="000000" w:themeColor="text1"/>
                <w:lang w:val="es-CO"/>
              </w:rPr>
            </w:pPr>
            <w:r w:rsidRPr="00D554C7">
              <w:rPr>
                <w:rFonts w:ascii="Arial" w:hAnsi="Arial" w:cs="Arial"/>
                <w:color w:val="000000" w:themeColor="text1"/>
                <w:lang w:val="es-CO"/>
              </w:rPr>
              <w:t xml:space="preserve">La evaluación busca manipular ciertos contenidos técnicos y tecnológicos y formar de manera integral, privilegiando las dimensiones social y humana que determinan el quehacer universitario; donde la opción que se adopta es procesal, procurando la corrección progresiva y permanente del proceso individual y colectivo de mejoramiento de las habilidades, competencias y logros comprometidos en la asignatura. </w:t>
            </w:r>
          </w:p>
          <w:p w14:paraId="5A9AF85E" w14:textId="77777777" w:rsidR="00212C79" w:rsidRPr="00D554C7" w:rsidRDefault="00212C79" w:rsidP="00212C79">
            <w:pPr>
              <w:jc w:val="both"/>
              <w:rPr>
                <w:rFonts w:ascii="Arial" w:hAnsi="Arial" w:cs="Arial"/>
                <w:color w:val="000000" w:themeColor="text1"/>
                <w:lang w:val="es-CO"/>
              </w:rPr>
            </w:pPr>
          </w:p>
          <w:p w14:paraId="0637249D" w14:textId="77777777" w:rsidR="009D3B04" w:rsidRPr="00D554C7" w:rsidRDefault="00212C79" w:rsidP="00212C79">
            <w:pPr>
              <w:jc w:val="both"/>
              <w:rPr>
                <w:rFonts w:ascii="Arial" w:hAnsi="Arial" w:cs="Arial"/>
                <w:color w:val="000000" w:themeColor="text1"/>
              </w:rPr>
            </w:pPr>
            <w:r w:rsidRPr="00D554C7">
              <w:rPr>
                <w:rFonts w:ascii="Arial" w:hAnsi="Arial" w:cs="Arial"/>
                <w:color w:val="000000" w:themeColor="text1"/>
                <w:lang w:val="es-CO"/>
              </w:rPr>
              <w:t xml:space="preserve">Así, con la evaluación se pretende cumplir, al menos, con tres </w:t>
            </w:r>
            <w:r w:rsidRPr="00D554C7">
              <w:rPr>
                <w:rFonts w:ascii="Arial" w:hAnsi="Arial" w:cs="Arial"/>
                <w:b/>
                <w:bCs/>
                <w:color w:val="000000" w:themeColor="text1"/>
                <w:lang w:val="es-CO"/>
              </w:rPr>
              <w:t xml:space="preserve">objetivos </w:t>
            </w:r>
            <w:r w:rsidRPr="00D554C7">
              <w:rPr>
                <w:rFonts w:ascii="Arial" w:hAnsi="Arial" w:cs="Arial"/>
                <w:color w:val="000000" w:themeColor="text1"/>
                <w:lang w:val="es-CO"/>
              </w:rPr>
              <w:t>principales: promover el progreso de las actividades de aprendizaje, suministrar información sobre el avance del proceso educativo y servir como elemento de planeación; por lo que se precisa diseñar un sistema de evaluación de la enseñanza – aprendizaje como el que se presenta en el siguiente esquema:</w:t>
            </w:r>
          </w:p>
          <w:p w14:paraId="0C84552F" w14:textId="77777777" w:rsidR="009D3B04" w:rsidRPr="00D554C7" w:rsidRDefault="009D3B04" w:rsidP="00CC21F3">
            <w:pPr>
              <w:rPr>
                <w:rFonts w:ascii="Arial" w:hAnsi="Arial" w:cs="Arial"/>
                <w:color w:val="000000" w:themeColor="text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1931"/>
              <w:gridCol w:w="1708"/>
              <w:gridCol w:w="4673"/>
            </w:tblGrid>
            <w:tr w:rsidR="00D554C7" w:rsidRPr="00D554C7" w14:paraId="69181AF4" w14:textId="77777777" w:rsidTr="00C4733E">
              <w:trPr>
                <w:jc w:val="center"/>
              </w:trPr>
              <w:tc>
                <w:tcPr>
                  <w:tcW w:w="521" w:type="dxa"/>
                  <w:vMerge w:val="restart"/>
                  <w:shd w:val="clear" w:color="auto" w:fill="auto"/>
                  <w:vAlign w:val="center"/>
                </w:tcPr>
                <w:p w14:paraId="4BC49DC0" w14:textId="77777777" w:rsidR="00212C79" w:rsidRPr="00D554C7" w:rsidRDefault="00212C79" w:rsidP="00212C79">
                  <w:pPr>
                    <w:jc w:val="center"/>
                    <w:rPr>
                      <w:rFonts w:ascii="Arial" w:hAnsi="Arial" w:cs="Arial"/>
                      <w:b/>
                      <w:color w:val="000000" w:themeColor="text1"/>
                      <w:sz w:val="22"/>
                      <w:szCs w:val="22"/>
                    </w:rPr>
                  </w:pPr>
                  <w:r w:rsidRPr="00D554C7">
                    <w:rPr>
                      <w:rFonts w:ascii="Arial" w:hAnsi="Arial" w:cs="Arial"/>
                      <w:b/>
                      <w:color w:val="000000" w:themeColor="text1"/>
                      <w:sz w:val="22"/>
                      <w:szCs w:val="22"/>
                    </w:rPr>
                    <w:t>1</w:t>
                  </w:r>
                </w:p>
              </w:tc>
              <w:tc>
                <w:tcPr>
                  <w:tcW w:w="1942" w:type="dxa"/>
                  <w:vMerge w:val="restart"/>
                  <w:shd w:val="clear" w:color="auto" w:fill="auto"/>
                  <w:vAlign w:val="center"/>
                </w:tcPr>
                <w:p w14:paraId="50E4B8FF" w14:textId="77777777" w:rsidR="00212C79" w:rsidRPr="00D554C7" w:rsidRDefault="00212C79" w:rsidP="00212C79">
                  <w:pPr>
                    <w:jc w:val="center"/>
                    <w:rPr>
                      <w:rFonts w:ascii="Arial" w:hAnsi="Arial" w:cs="Arial"/>
                      <w:b/>
                      <w:color w:val="000000" w:themeColor="text1"/>
                      <w:sz w:val="22"/>
                      <w:szCs w:val="22"/>
                    </w:rPr>
                  </w:pPr>
                  <w:r w:rsidRPr="00D554C7">
                    <w:rPr>
                      <w:rFonts w:ascii="Arial" w:hAnsi="Arial" w:cs="Arial"/>
                      <w:b/>
                      <w:color w:val="000000" w:themeColor="text1"/>
                      <w:sz w:val="22"/>
                      <w:szCs w:val="22"/>
                    </w:rPr>
                    <w:t>Proceso  académico</w:t>
                  </w:r>
                </w:p>
              </w:tc>
              <w:tc>
                <w:tcPr>
                  <w:tcW w:w="1708" w:type="dxa"/>
                  <w:shd w:val="clear" w:color="auto" w:fill="auto"/>
                </w:tcPr>
                <w:p w14:paraId="7199FE34" w14:textId="77777777" w:rsidR="00212C79" w:rsidRPr="00D554C7" w:rsidRDefault="00212C79" w:rsidP="00212C79">
                  <w:pPr>
                    <w:jc w:val="both"/>
                    <w:rPr>
                      <w:rFonts w:ascii="Arial" w:hAnsi="Arial" w:cs="Arial"/>
                      <w:color w:val="000000" w:themeColor="text1"/>
                      <w:sz w:val="22"/>
                      <w:szCs w:val="22"/>
                    </w:rPr>
                  </w:pPr>
                  <w:r w:rsidRPr="00D554C7">
                    <w:rPr>
                      <w:rFonts w:ascii="Arial" w:hAnsi="Arial" w:cs="Arial"/>
                      <w:color w:val="000000" w:themeColor="text1"/>
                      <w:sz w:val="22"/>
                      <w:szCs w:val="22"/>
                    </w:rPr>
                    <w:t xml:space="preserve">Ontológica </w:t>
                  </w:r>
                </w:p>
              </w:tc>
              <w:tc>
                <w:tcPr>
                  <w:tcW w:w="4755" w:type="dxa"/>
                  <w:shd w:val="clear" w:color="auto" w:fill="auto"/>
                </w:tcPr>
                <w:p w14:paraId="3BB9FC7D" w14:textId="77777777" w:rsidR="00212C79" w:rsidRPr="00D554C7" w:rsidRDefault="00212C79" w:rsidP="00212C79">
                  <w:pPr>
                    <w:jc w:val="both"/>
                    <w:rPr>
                      <w:rFonts w:ascii="Arial" w:hAnsi="Arial" w:cs="Arial"/>
                      <w:color w:val="000000" w:themeColor="text1"/>
                      <w:sz w:val="22"/>
                      <w:szCs w:val="22"/>
                    </w:rPr>
                  </w:pPr>
                  <w:r w:rsidRPr="00D554C7">
                    <w:rPr>
                      <w:rFonts w:ascii="Arial" w:hAnsi="Arial" w:cs="Arial"/>
                      <w:color w:val="000000" w:themeColor="text1"/>
                      <w:sz w:val="22"/>
                      <w:szCs w:val="22"/>
                    </w:rPr>
                    <w:t xml:space="preserve">Contenidos, nociones,  ejes  de  formación, temas  y subtemas </w:t>
                  </w:r>
                </w:p>
              </w:tc>
            </w:tr>
            <w:tr w:rsidR="00D554C7" w:rsidRPr="00D554C7" w14:paraId="790FC91C" w14:textId="77777777" w:rsidTr="00C4733E">
              <w:trPr>
                <w:jc w:val="center"/>
              </w:trPr>
              <w:tc>
                <w:tcPr>
                  <w:tcW w:w="521" w:type="dxa"/>
                  <w:vMerge/>
                  <w:shd w:val="clear" w:color="auto" w:fill="auto"/>
                  <w:vAlign w:val="center"/>
                </w:tcPr>
                <w:p w14:paraId="5CCEF0C9" w14:textId="77777777" w:rsidR="00212C79" w:rsidRPr="00D554C7" w:rsidRDefault="00212C79" w:rsidP="00212C79">
                  <w:pPr>
                    <w:jc w:val="center"/>
                    <w:rPr>
                      <w:rFonts w:ascii="Arial" w:hAnsi="Arial" w:cs="Arial"/>
                      <w:b/>
                      <w:color w:val="000000" w:themeColor="text1"/>
                      <w:sz w:val="22"/>
                      <w:szCs w:val="22"/>
                    </w:rPr>
                  </w:pPr>
                </w:p>
              </w:tc>
              <w:tc>
                <w:tcPr>
                  <w:tcW w:w="1942" w:type="dxa"/>
                  <w:vMerge/>
                  <w:shd w:val="clear" w:color="auto" w:fill="auto"/>
                  <w:vAlign w:val="center"/>
                </w:tcPr>
                <w:p w14:paraId="09F82950" w14:textId="77777777" w:rsidR="00212C79" w:rsidRPr="00D554C7" w:rsidRDefault="00212C79" w:rsidP="00212C79">
                  <w:pPr>
                    <w:jc w:val="center"/>
                    <w:rPr>
                      <w:rFonts w:ascii="Arial" w:hAnsi="Arial" w:cs="Arial"/>
                      <w:b/>
                      <w:color w:val="000000" w:themeColor="text1"/>
                      <w:sz w:val="22"/>
                      <w:szCs w:val="22"/>
                    </w:rPr>
                  </w:pPr>
                </w:p>
              </w:tc>
              <w:tc>
                <w:tcPr>
                  <w:tcW w:w="1708" w:type="dxa"/>
                  <w:shd w:val="clear" w:color="auto" w:fill="auto"/>
                </w:tcPr>
                <w:p w14:paraId="105590D2" w14:textId="77777777" w:rsidR="00212C79" w:rsidRPr="00D554C7" w:rsidRDefault="00212C79" w:rsidP="00212C79">
                  <w:pPr>
                    <w:jc w:val="both"/>
                    <w:rPr>
                      <w:rFonts w:ascii="Arial" w:hAnsi="Arial" w:cs="Arial"/>
                      <w:color w:val="000000" w:themeColor="text1"/>
                      <w:sz w:val="22"/>
                      <w:szCs w:val="22"/>
                    </w:rPr>
                  </w:pPr>
                  <w:r w:rsidRPr="00D554C7">
                    <w:rPr>
                      <w:rFonts w:ascii="Arial" w:hAnsi="Arial" w:cs="Arial"/>
                      <w:color w:val="000000" w:themeColor="text1"/>
                      <w:sz w:val="22"/>
                      <w:szCs w:val="22"/>
                    </w:rPr>
                    <w:t xml:space="preserve">Epistemológica </w:t>
                  </w:r>
                </w:p>
              </w:tc>
              <w:tc>
                <w:tcPr>
                  <w:tcW w:w="4755" w:type="dxa"/>
                  <w:shd w:val="clear" w:color="auto" w:fill="auto"/>
                </w:tcPr>
                <w:p w14:paraId="3DA188F4" w14:textId="77777777" w:rsidR="00212C79" w:rsidRPr="00D554C7" w:rsidRDefault="00212C79" w:rsidP="00212C79">
                  <w:pPr>
                    <w:jc w:val="both"/>
                    <w:rPr>
                      <w:rFonts w:ascii="Arial" w:hAnsi="Arial" w:cs="Arial"/>
                      <w:color w:val="000000" w:themeColor="text1"/>
                      <w:sz w:val="22"/>
                      <w:szCs w:val="22"/>
                    </w:rPr>
                  </w:pPr>
                  <w:r w:rsidRPr="00D554C7">
                    <w:rPr>
                      <w:rFonts w:ascii="Arial" w:hAnsi="Arial" w:cs="Arial"/>
                      <w:color w:val="000000" w:themeColor="text1"/>
                      <w:sz w:val="22"/>
                      <w:szCs w:val="22"/>
                    </w:rPr>
                    <w:t xml:space="preserve">Actitud  del estudiante: crítico,  analítico e  investigativo  </w:t>
                  </w:r>
                </w:p>
              </w:tc>
            </w:tr>
            <w:tr w:rsidR="00D554C7" w:rsidRPr="00D554C7" w14:paraId="71D233A9" w14:textId="77777777" w:rsidTr="00C4733E">
              <w:trPr>
                <w:jc w:val="center"/>
              </w:trPr>
              <w:tc>
                <w:tcPr>
                  <w:tcW w:w="521" w:type="dxa"/>
                  <w:vMerge/>
                  <w:shd w:val="clear" w:color="auto" w:fill="auto"/>
                  <w:vAlign w:val="center"/>
                </w:tcPr>
                <w:p w14:paraId="6DA33A85" w14:textId="77777777" w:rsidR="00212C79" w:rsidRPr="00D554C7" w:rsidRDefault="00212C79" w:rsidP="00212C79">
                  <w:pPr>
                    <w:jc w:val="center"/>
                    <w:rPr>
                      <w:rFonts w:ascii="Arial" w:hAnsi="Arial" w:cs="Arial"/>
                      <w:b/>
                      <w:color w:val="000000" w:themeColor="text1"/>
                      <w:sz w:val="22"/>
                      <w:szCs w:val="22"/>
                    </w:rPr>
                  </w:pPr>
                </w:p>
              </w:tc>
              <w:tc>
                <w:tcPr>
                  <w:tcW w:w="1942" w:type="dxa"/>
                  <w:vMerge/>
                  <w:shd w:val="clear" w:color="auto" w:fill="auto"/>
                  <w:vAlign w:val="center"/>
                </w:tcPr>
                <w:p w14:paraId="2A08EA31" w14:textId="77777777" w:rsidR="00212C79" w:rsidRPr="00D554C7" w:rsidRDefault="00212C79" w:rsidP="00212C79">
                  <w:pPr>
                    <w:jc w:val="center"/>
                    <w:rPr>
                      <w:rFonts w:ascii="Arial" w:hAnsi="Arial" w:cs="Arial"/>
                      <w:b/>
                      <w:color w:val="000000" w:themeColor="text1"/>
                      <w:sz w:val="22"/>
                      <w:szCs w:val="22"/>
                    </w:rPr>
                  </w:pPr>
                </w:p>
              </w:tc>
              <w:tc>
                <w:tcPr>
                  <w:tcW w:w="1708" w:type="dxa"/>
                  <w:shd w:val="clear" w:color="auto" w:fill="auto"/>
                </w:tcPr>
                <w:p w14:paraId="330D269A" w14:textId="77777777" w:rsidR="00212C79" w:rsidRPr="00D554C7" w:rsidRDefault="00212C79" w:rsidP="00212C79">
                  <w:pPr>
                    <w:jc w:val="both"/>
                    <w:rPr>
                      <w:rFonts w:ascii="Arial" w:hAnsi="Arial" w:cs="Arial"/>
                      <w:color w:val="000000" w:themeColor="text1"/>
                      <w:sz w:val="22"/>
                      <w:szCs w:val="22"/>
                    </w:rPr>
                  </w:pPr>
                  <w:r w:rsidRPr="00D554C7">
                    <w:rPr>
                      <w:rFonts w:ascii="Arial" w:hAnsi="Arial" w:cs="Arial"/>
                      <w:color w:val="000000" w:themeColor="text1"/>
                      <w:sz w:val="22"/>
                      <w:szCs w:val="22"/>
                    </w:rPr>
                    <w:t xml:space="preserve">Metodológica </w:t>
                  </w:r>
                </w:p>
              </w:tc>
              <w:tc>
                <w:tcPr>
                  <w:tcW w:w="4755" w:type="dxa"/>
                  <w:shd w:val="clear" w:color="auto" w:fill="auto"/>
                </w:tcPr>
                <w:p w14:paraId="1A8EC2C1" w14:textId="77777777" w:rsidR="00212C79" w:rsidRPr="00D554C7" w:rsidRDefault="00212C79" w:rsidP="00212C79">
                  <w:pPr>
                    <w:jc w:val="both"/>
                    <w:rPr>
                      <w:rFonts w:ascii="Arial" w:hAnsi="Arial" w:cs="Arial"/>
                      <w:color w:val="000000" w:themeColor="text1"/>
                      <w:sz w:val="22"/>
                      <w:szCs w:val="22"/>
                    </w:rPr>
                  </w:pPr>
                  <w:r w:rsidRPr="00D554C7">
                    <w:rPr>
                      <w:rFonts w:ascii="Arial" w:hAnsi="Arial" w:cs="Arial"/>
                      <w:color w:val="000000" w:themeColor="text1"/>
                      <w:sz w:val="22"/>
                      <w:szCs w:val="22"/>
                    </w:rPr>
                    <w:t>Diseño, procedimiento,  inducción, deducción  y  construcción.</w:t>
                  </w:r>
                </w:p>
              </w:tc>
            </w:tr>
            <w:tr w:rsidR="00D554C7" w:rsidRPr="00D554C7" w14:paraId="34E61DA5" w14:textId="77777777" w:rsidTr="00C4733E">
              <w:trPr>
                <w:jc w:val="center"/>
              </w:trPr>
              <w:tc>
                <w:tcPr>
                  <w:tcW w:w="521" w:type="dxa"/>
                  <w:vMerge w:val="restart"/>
                  <w:shd w:val="clear" w:color="auto" w:fill="auto"/>
                  <w:vAlign w:val="center"/>
                </w:tcPr>
                <w:p w14:paraId="2814DA86" w14:textId="77777777" w:rsidR="00212C79" w:rsidRPr="00D554C7" w:rsidRDefault="00212C79" w:rsidP="00212C79">
                  <w:pPr>
                    <w:jc w:val="center"/>
                    <w:rPr>
                      <w:rFonts w:ascii="Arial" w:hAnsi="Arial" w:cs="Arial"/>
                      <w:b/>
                      <w:color w:val="000000" w:themeColor="text1"/>
                      <w:sz w:val="22"/>
                      <w:szCs w:val="22"/>
                    </w:rPr>
                  </w:pPr>
                  <w:r w:rsidRPr="00D554C7">
                    <w:rPr>
                      <w:rFonts w:ascii="Arial" w:hAnsi="Arial" w:cs="Arial"/>
                      <w:b/>
                      <w:color w:val="000000" w:themeColor="text1"/>
                      <w:sz w:val="22"/>
                      <w:szCs w:val="22"/>
                    </w:rPr>
                    <w:t>2</w:t>
                  </w:r>
                </w:p>
              </w:tc>
              <w:tc>
                <w:tcPr>
                  <w:tcW w:w="1942" w:type="dxa"/>
                  <w:vMerge w:val="restart"/>
                  <w:shd w:val="clear" w:color="auto" w:fill="auto"/>
                  <w:vAlign w:val="center"/>
                </w:tcPr>
                <w:p w14:paraId="43101188" w14:textId="77777777" w:rsidR="00212C79" w:rsidRPr="00D554C7" w:rsidRDefault="00212C79" w:rsidP="00212C79">
                  <w:pPr>
                    <w:jc w:val="center"/>
                    <w:rPr>
                      <w:rFonts w:ascii="Arial" w:hAnsi="Arial" w:cs="Arial"/>
                      <w:b/>
                      <w:color w:val="000000" w:themeColor="text1"/>
                      <w:sz w:val="22"/>
                      <w:szCs w:val="22"/>
                    </w:rPr>
                  </w:pPr>
                  <w:r w:rsidRPr="00D554C7">
                    <w:rPr>
                      <w:rFonts w:ascii="Arial" w:hAnsi="Arial" w:cs="Arial"/>
                      <w:b/>
                      <w:color w:val="000000" w:themeColor="text1"/>
                      <w:sz w:val="22"/>
                      <w:szCs w:val="22"/>
                    </w:rPr>
                    <w:t>Proceso  formativo</w:t>
                  </w:r>
                </w:p>
              </w:tc>
              <w:tc>
                <w:tcPr>
                  <w:tcW w:w="1708" w:type="dxa"/>
                  <w:shd w:val="clear" w:color="auto" w:fill="auto"/>
                </w:tcPr>
                <w:p w14:paraId="5A7D79DA" w14:textId="77777777" w:rsidR="00212C79" w:rsidRPr="00D554C7" w:rsidRDefault="00212C79" w:rsidP="00212C79">
                  <w:pPr>
                    <w:jc w:val="both"/>
                    <w:rPr>
                      <w:rFonts w:ascii="Arial" w:hAnsi="Arial" w:cs="Arial"/>
                      <w:color w:val="000000" w:themeColor="text1"/>
                      <w:sz w:val="22"/>
                      <w:szCs w:val="22"/>
                    </w:rPr>
                  </w:pPr>
                  <w:r w:rsidRPr="00D554C7">
                    <w:rPr>
                      <w:rFonts w:ascii="Arial" w:hAnsi="Arial" w:cs="Arial"/>
                      <w:color w:val="000000" w:themeColor="text1"/>
                      <w:sz w:val="22"/>
                      <w:szCs w:val="22"/>
                    </w:rPr>
                    <w:t xml:space="preserve">Antropológica </w:t>
                  </w:r>
                </w:p>
              </w:tc>
              <w:tc>
                <w:tcPr>
                  <w:tcW w:w="4755" w:type="dxa"/>
                  <w:shd w:val="clear" w:color="auto" w:fill="auto"/>
                </w:tcPr>
                <w:p w14:paraId="1AB88C2B" w14:textId="77777777" w:rsidR="00212C79" w:rsidRPr="00D554C7" w:rsidRDefault="00212C79" w:rsidP="00212C79">
                  <w:pPr>
                    <w:jc w:val="both"/>
                    <w:rPr>
                      <w:rFonts w:ascii="Arial" w:hAnsi="Arial" w:cs="Arial"/>
                      <w:color w:val="000000" w:themeColor="text1"/>
                      <w:sz w:val="22"/>
                      <w:szCs w:val="22"/>
                    </w:rPr>
                  </w:pPr>
                  <w:r w:rsidRPr="00D554C7">
                    <w:rPr>
                      <w:rFonts w:ascii="Arial" w:hAnsi="Arial" w:cs="Arial"/>
                      <w:color w:val="000000" w:themeColor="text1"/>
                      <w:sz w:val="22"/>
                      <w:szCs w:val="22"/>
                    </w:rPr>
                    <w:t xml:space="preserve">Desarrollo potencial,  singularidad  y creatividad </w:t>
                  </w:r>
                </w:p>
              </w:tc>
            </w:tr>
            <w:tr w:rsidR="00D554C7" w:rsidRPr="00D554C7" w14:paraId="73D5BC48" w14:textId="77777777" w:rsidTr="00C4733E">
              <w:trPr>
                <w:jc w:val="center"/>
              </w:trPr>
              <w:tc>
                <w:tcPr>
                  <w:tcW w:w="521" w:type="dxa"/>
                  <w:vMerge/>
                  <w:shd w:val="clear" w:color="auto" w:fill="auto"/>
                  <w:vAlign w:val="center"/>
                </w:tcPr>
                <w:p w14:paraId="7B0C1C7A" w14:textId="77777777" w:rsidR="00212C79" w:rsidRPr="00D554C7" w:rsidRDefault="00212C79" w:rsidP="00212C79">
                  <w:pPr>
                    <w:jc w:val="center"/>
                    <w:rPr>
                      <w:rFonts w:ascii="Arial" w:hAnsi="Arial" w:cs="Arial"/>
                      <w:b/>
                      <w:color w:val="000000" w:themeColor="text1"/>
                      <w:sz w:val="22"/>
                      <w:szCs w:val="22"/>
                    </w:rPr>
                  </w:pPr>
                </w:p>
              </w:tc>
              <w:tc>
                <w:tcPr>
                  <w:tcW w:w="1942" w:type="dxa"/>
                  <w:vMerge/>
                  <w:shd w:val="clear" w:color="auto" w:fill="auto"/>
                  <w:vAlign w:val="center"/>
                </w:tcPr>
                <w:p w14:paraId="1AAD76D9" w14:textId="77777777" w:rsidR="00212C79" w:rsidRPr="00D554C7" w:rsidRDefault="00212C79" w:rsidP="00212C79">
                  <w:pPr>
                    <w:jc w:val="center"/>
                    <w:rPr>
                      <w:rFonts w:ascii="Arial" w:hAnsi="Arial" w:cs="Arial"/>
                      <w:b/>
                      <w:color w:val="000000" w:themeColor="text1"/>
                      <w:sz w:val="22"/>
                      <w:szCs w:val="22"/>
                    </w:rPr>
                  </w:pPr>
                </w:p>
              </w:tc>
              <w:tc>
                <w:tcPr>
                  <w:tcW w:w="1708" w:type="dxa"/>
                  <w:shd w:val="clear" w:color="auto" w:fill="auto"/>
                </w:tcPr>
                <w:p w14:paraId="0BB5267F" w14:textId="77777777" w:rsidR="00212C79" w:rsidRPr="00D554C7" w:rsidRDefault="00212C79" w:rsidP="00212C79">
                  <w:pPr>
                    <w:jc w:val="both"/>
                    <w:rPr>
                      <w:rFonts w:ascii="Arial" w:hAnsi="Arial" w:cs="Arial"/>
                      <w:color w:val="000000" w:themeColor="text1"/>
                      <w:sz w:val="22"/>
                      <w:szCs w:val="22"/>
                    </w:rPr>
                  </w:pPr>
                  <w:r w:rsidRPr="00D554C7">
                    <w:rPr>
                      <w:rFonts w:ascii="Arial" w:hAnsi="Arial" w:cs="Arial"/>
                      <w:color w:val="000000" w:themeColor="text1"/>
                      <w:sz w:val="22"/>
                      <w:szCs w:val="22"/>
                    </w:rPr>
                    <w:t xml:space="preserve">Axiológica </w:t>
                  </w:r>
                </w:p>
              </w:tc>
              <w:tc>
                <w:tcPr>
                  <w:tcW w:w="4755" w:type="dxa"/>
                  <w:shd w:val="clear" w:color="auto" w:fill="auto"/>
                </w:tcPr>
                <w:p w14:paraId="3F928A70" w14:textId="77777777" w:rsidR="00212C79" w:rsidRPr="00D554C7" w:rsidRDefault="00212C79" w:rsidP="00212C79">
                  <w:pPr>
                    <w:jc w:val="both"/>
                    <w:rPr>
                      <w:rFonts w:ascii="Arial" w:hAnsi="Arial" w:cs="Arial"/>
                      <w:color w:val="000000" w:themeColor="text1"/>
                      <w:sz w:val="22"/>
                      <w:szCs w:val="22"/>
                    </w:rPr>
                  </w:pPr>
                  <w:r w:rsidRPr="00D554C7">
                    <w:rPr>
                      <w:rFonts w:ascii="Arial" w:hAnsi="Arial" w:cs="Arial"/>
                      <w:color w:val="000000" w:themeColor="text1"/>
                      <w:sz w:val="22"/>
                      <w:szCs w:val="22"/>
                    </w:rPr>
                    <w:t xml:space="preserve">Principios,  valores,  actitudes y  dimensión humana socio-afectiva </w:t>
                  </w:r>
                </w:p>
              </w:tc>
            </w:tr>
            <w:tr w:rsidR="00D554C7" w:rsidRPr="00D554C7" w14:paraId="556D0A18" w14:textId="77777777" w:rsidTr="00C4733E">
              <w:trPr>
                <w:jc w:val="center"/>
              </w:trPr>
              <w:tc>
                <w:tcPr>
                  <w:tcW w:w="521" w:type="dxa"/>
                  <w:vMerge/>
                  <w:shd w:val="clear" w:color="auto" w:fill="auto"/>
                  <w:vAlign w:val="center"/>
                </w:tcPr>
                <w:p w14:paraId="69A50EF0" w14:textId="77777777" w:rsidR="00212C79" w:rsidRPr="00D554C7" w:rsidRDefault="00212C79" w:rsidP="00212C79">
                  <w:pPr>
                    <w:jc w:val="center"/>
                    <w:rPr>
                      <w:rFonts w:ascii="Arial" w:hAnsi="Arial" w:cs="Arial"/>
                      <w:b/>
                      <w:color w:val="000000" w:themeColor="text1"/>
                      <w:sz w:val="22"/>
                      <w:szCs w:val="22"/>
                    </w:rPr>
                  </w:pPr>
                </w:p>
              </w:tc>
              <w:tc>
                <w:tcPr>
                  <w:tcW w:w="1942" w:type="dxa"/>
                  <w:vMerge/>
                  <w:shd w:val="clear" w:color="auto" w:fill="auto"/>
                  <w:vAlign w:val="center"/>
                </w:tcPr>
                <w:p w14:paraId="7C3B05E5" w14:textId="77777777" w:rsidR="00212C79" w:rsidRPr="00D554C7" w:rsidRDefault="00212C79" w:rsidP="00212C79">
                  <w:pPr>
                    <w:jc w:val="center"/>
                    <w:rPr>
                      <w:rFonts w:ascii="Arial" w:hAnsi="Arial" w:cs="Arial"/>
                      <w:b/>
                      <w:color w:val="000000" w:themeColor="text1"/>
                      <w:sz w:val="22"/>
                      <w:szCs w:val="22"/>
                    </w:rPr>
                  </w:pPr>
                </w:p>
              </w:tc>
              <w:tc>
                <w:tcPr>
                  <w:tcW w:w="1708" w:type="dxa"/>
                  <w:shd w:val="clear" w:color="auto" w:fill="auto"/>
                </w:tcPr>
                <w:p w14:paraId="7F5E13EE" w14:textId="77777777" w:rsidR="00212C79" w:rsidRPr="00D554C7" w:rsidRDefault="00212C79" w:rsidP="00212C79">
                  <w:pPr>
                    <w:jc w:val="both"/>
                    <w:rPr>
                      <w:rFonts w:ascii="Arial" w:hAnsi="Arial" w:cs="Arial"/>
                      <w:color w:val="000000" w:themeColor="text1"/>
                      <w:sz w:val="22"/>
                      <w:szCs w:val="22"/>
                    </w:rPr>
                  </w:pPr>
                  <w:r w:rsidRPr="00D554C7">
                    <w:rPr>
                      <w:rFonts w:ascii="Arial" w:hAnsi="Arial" w:cs="Arial"/>
                      <w:color w:val="000000" w:themeColor="text1"/>
                      <w:sz w:val="22"/>
                      <w:szCs w:val="22"/>
                    </w:rPr>
                    <w:t xml:space="preserve">Psicobiológica </w:t>
                  </w:r>
                </w:p>
              </w:tc>
              <w:tc>
                <w:tcPr>
                  <w:tcW w:w="4755" w:type="dxa"/>
                  <w:shd w:val="clear" w:color="auto" w:fill="auto"/>
                </w:tcPr>
                <w:p w14:paraId="572F8779" w14:textId="77777777" w:rsidR="00212C79" w:rsidRPr="00D554C7" w:rsidRDefault="00212C79" w:rsidP="00212C79">
                  <w:pPr>
                    <w:jc w:val="both"/>
                    <w:rPr>
                      <w:rFonts w:ascii="Arial" w:hAnsi="Arial" w:cs="Arial"/>
                      <w:color w:val="000000" w:themeColor="text1"/>
                      <w:sz w:val="22"/>
                      <w:szCs w:val="22"/>
                    </w:rPr>
                  </w:pPr>
                  <w:r w:rsidRPr="00D554C7">
                    <w:rPr>
                      <w:rFonts w:ascii="Arial" w:hAnsi="Arial" w:cs="Arial"/>
                      <w:color w:val="000000" w:themeColor="text1"/>
                      <w:sz w:val="22"/>
                      <w:szCs w:val="22"/>
                    </w:rPr>
                    <w:t xml:space="preserve">Personalidad,  carácter  y  madurez </w:t>
                  </w:r>
                </w:p>
              </w:tc>
            </w:tr>
            <w:tr w:rsidR="00D554C7" w:rsidRPr="00D554C7" w14:paraId="60848FBF" w14:textId="77777777" w:rsidTr="00C4733E">
              <w:trPr>
                <w:jc w:val="center"/>
              </w:trPr>
              <w:tc>
                <w:tcPr>
                  <w:tcW w:w="521" w:type="dxa"/>
                  <w:shd w:val="clear" w:color="auto" w:fill="auto"/>
                  <w:vAlign w:val="center"/>
                </w:tcPr>
                <w:p w14:paraId="53290C17" w14:textId="77777777" w:rsidR="00212C79" w:rsidRPr="00D554C7" w:rsidRDefault="00212C79" w:rsidP="00212C79">
                  <w:pPr>
                    <w:jc w:val="center"/>
                    <w:rPr>
                      <w:rFonts w:ascii="Arial" w:hAnsi="Arial" w:cs="Arial"/>
                      <w:b/>
                      <w:color w:val="000000" w:themeColor="text1"/>
                      <w:sz w:val="22"/>
                      <w:szCs w:val="22"/>
                    </w:rPr>
                  </w:pPr>
                  <w:r w:rsidRPr="00D554C7">
                    <w:rPr>
                      <w:rFonts w:ascii="Arial" w:hAnsi="Arial" w:cs="Arial"/>
                      <w:b/>
                      <w:color w:val="000000" w:themeColor="text1"/>
                      <w:sz w:val="22"/>
                      <w:szCs w:val="22"/>
                    </w:rPr>
                    <w:t>3</w:t>
                  </w:r>
                </w:p>
              </w:tc>
              <w:tc>
                <w:tcPr>
                  <w:tcW w:w="1942" w:type="dxa"/>
                  <w:shd w:val="clear" w:color="auto" w:fill="auto"/>
                  <w:vAlign w:val="center"/>
                </w:tcPr>
                <w:p w14:paraId="68C1B23C" w14:textId="77777777" w:rsidR="00212C79" w:rsidRPr="00D554C7" w:rsidRDefault="00212C79" w:rsidP="00212C79">
                  <w:pPr>
                    <w:jc w:val="center"/>
                    <w:rPr>
                      <w:rFonts w:ascii="Arial" w:hAnsi="Arial" w:cs="Arial"/>
                      <w:b/>
                      <w:color w:val="000000" w:themeColor="text1"/>
                      <w:sz w:val="22"/>
                      <w:szCs w:val="22"/>
                    </w:rPr>
                  </w:pPr>
                  <w:r w:rsidRPr="00D554C7">
                    <w:rPr>
                      <w:rFonts w:ascii="Arial" w:hAnsi="Arial" w:cs="Arial"/>
                      <w:b/>
                      <w:color w:val="000000" w:themeColor="text1"/>
                      <w:sz w:val="22"/>
                      <w:szCs w:val="22"/>
                    </w:rPr>
                    <w:t>Proceso  intelectual</w:t>
                  </w:r>
                </w:p>
              </w:tc>
              <w:tc>
                <w:tcPr>
                  <w:tcW w:w="1708" w:type="dxa"/>
                  <w:shd w:val="clear" w:color="auto" w:fill="auto"/>
                </w:tcPr>
                <w:p w14:paraId="69DF8681" w14:textId="77777777" w:rsidR="00212C79" w:rsidRPr="00D554C7" w:rsidRDefault="00212C79" w:rsidP="00212C79">
                  <w:pPr>
                    <w:jc w:val="both"/>
                    <w:rPr>
                      <w:rFonts w:ascii="Arial" w:hAnsi="Arial" w:cs="Arial"/>
                      <w:color w:val="000000" w:themeColor="text1"/>
                      <w:sz w:val="22"/>
                      <w:szCs w:val="22"/>
                    </w:rPr>
                  </w:pPr>
                  <w:r w:rsidRPr="00D554C7">
                    <w:rPr>
                      <w:rFonts w:ascii="Arial" w:hAnsi="Arial" w:cs="Arial"/>
                      <w:color w:val="000000" w:themeColor="text1"/>
                      <w:sz w:val="22"/>
                      <w:szCs w:val="22"/>
                    </w:rPr>
                    <w:t xml:space="preserve">Cognitiva </w:t>
                  </w:r>
                </w:p>
              </w:tc>
              <w:tc>
                <w:tcPr>
                  <w:tcW w:w="4755" w:type="dxa"/>
                  <w:shd w:val="clear" w:color="auto" w:fill="auto"/>
                </w:tcPr>
                <w:p w14:paraId="3F37F37B" w14:textId="77777777" w:rsidR="00212C79" w:rsidRPr="00D554C7" w:rsidRDefault="00212C79" w:rsidP="00212C79">
                  <w:pPr>
                    <w:jc w:val="both"/>
                    <w:rPr>
                      <w:rFonts w:ascii="Arial" w:hAnsi="Arial" w:cs="Arial"/>
                      <w:color w:val="000000" w:themeColor="text1"/>
                      <w:sz w:val="22"/>
                      <w:szCs w:val="22"/>
                    </w:rPr>
                  </w:pPr>
                  <w:r w:rsidRPr="00D554C7">
                    <w:rPr>
                      <w:rFonts w:ascii="Arial" w:hAnsi="Arial" w:cs="Arial"/>
                      <w:color w:val="000000" w:themeColor="text1"/>
                      <w:sz w:val="22"/>
                      <w:szCs w:val="22"/>
                    </w:rPr>
                    <w:t xml:space="preserve">Capacidad  intelectiva: conceptualización, análisis,  síntesis, generalización, juicios,  raciocinio, memorización  y  lógica </w:t>
                  </w:r>
                </w:p>
              </w:tc>
            </w:tr>
            <w:tr w:rsidR="00D554C7" w:rsidRPr="00D554C7" w14:paraId="7DC4E4A5" w14:textId="77777777" w:rsidTr="00C4733E">
              <w:trPr>
                <w:jc w:val="center"/>
              </w:trPr>
              <w:tc>
                <w:tcPr>
                  <w:tcW w:w="521" w:type="dxa"/>
                  <w:vMerge w:val="restart"/>
                  <w:shd w:val="clear" w:color="auto" w:fill="auto"/>
                  <w:vAlign w:val="center"/>
                </w:tcPr>
                <w:p w14:paraId="588B78F6" w14:textId="77777777" w:rsidR="00212C79" w:rsidRPr="00D554C7" w:rsidRDefault="00212C79" w:rsidP="00212C79">
                  <w:pPr>
                    <w:jc w:val="center"/>
                    <w:rPr>
                      <w:rFonts w:ascii="Arial" w:hAnsi="Arial" w:cs="Arial"/>
                      <w:b/>
                      <w:color w:val="000000" w:themeColor="text1"/>
                      <w:sz w:val="22"/>
                      <w:szCs w:val="22"/>
                    </w:rPr>
                  </w:pPr>
                  <w:r w:rsidRPr="00D554C7">
                    <w:rPr>
                      <w:rFonts w:ascii="Arial" w:hAnsi="Arial" w:cs="Arial"/>
                      <w:b/>
                      <w:color w:val="000000" w:themeColor="text1"/>
                      <w:sz w:val="22"/>
                      <w:szCs w:val="22"/>
                    </w:rPr>
                    <w:lastRenderedPageBreak/>
                    <w:t>4</w:t>
                  </w:r>
                </w:p>
              </w:tc>
              <w:tc>
                <w:tcPr>
                  <w:tcW w:w="1942" w:type="dxa"/>
                  <w:vMerge w:val="restart"/>
                  <w:shd w:val="clear" w:color="auto" w:fill="auto"/>
                  <w:vAlign w:val="center"/>
                </w:tcPr>
                <w:p w14:paraId="79AC68C1" w14:textId="77777777" w:rsidR="00212C79" w:rsidRPr="00D554C7" w:rsidRDefault="00212C79" w:rsidP="00212C79">
                  <w:pPr>
                    <w:jc w:val="center"/>
                    <w:rPr>
                      <w:rFonts w:ascii="Arial" w:hAnsi="Arial" w:cs="Arial"/>
                      <w:b/>
                      <w:color w:val="000000" w:themeColor="text1"/>
                      <w:sz w:val="22"/>
                      <w:szCs w:val="22"/>
                    </w:rPr>
                  </w:pPr>
                  <w:r w:rsidRPr="00D554C7">
                    <w:rPr>
                      <w:rFonts w:ascii="Arial" w:hAnsi="Arial" w:cs="Arial"/>
                      <w:b/>
                      <w:color w:val="000000" w:themeColor="text1"/>
                      <w:sz w:val="22"/>
                      <w:szCs w:val="22"/>
                    </w:rPr>
                    <w:t>Proceso  de  Compromiso Social</w:t>
                  </w:r>
                </w:p>
              </w:tc>
              <w:tc>
                <w:tcPr>
                  <w:tcW w:w="1708" w:type="dxa"/>
                  <w:shd w:val="clear" w:color="auto" w:fill="auto"/>
                </w:tcPr>
                <w:p w14:paraId="663BA9D3" w14:textId="77777777" w:rsidR="00212C79" w:rsidRPr="00D554C7" w:rsidRDefault="00212C79" w:rsidP="00212C79">
                  <w:pPr>
                    <w:jc w:val="both"/>
                    <w:rPr>
                      <w:rFonts w:ascii="Arial" w:hAnsi="Arial" w:cs="Arial"/>
                      <w:color w:val="000000" w:themeColor="text1"/>
                      <w:sz w:val="22"/>
                      <w:szCs w:val="22"/>
                    </w:rPr>
                  </w:pPr>
                  <w:r w:rsidRPr="00D554C7">
                    <w:rPr>
                      <w:rFonts w:ascii="Arial" w:hAnsi="Arial" w:cs="Arial"/>
                      <w:color w:val="000000" w:themeColor="text1"/>
                      <w:sz w:val="22"/>
                      <w:szCs w:val="22"/>
                    </w:rPr>
                    <w:t xml:space="preserve">Sociológica </w:t>
                  </w:r>
                </w:p>
              </w:tc>
              <w:tc>
                <w:tcPr>
                  <w:tcW w:w="4755" w:type="dxa"/>
                  <w:shd w:val="clear" w:color="auto" w:fill="auto"/>
                </w:tcPr>
                <w:p w14:paraId="19EEEB48" w14:textId="77777777" w:rsidR="00212C79" w:rsidRPr="00D554C7" w:rsidRDefault="00212C79" w:rsidP="00212C79">
                  <w:pPr>
                    <w:jc w:val="both"/>
                    <w:rPr>
                      <w:rFonts w:ascii="Arial" w:hAnsi="Arial" w:cs="Arial"/>
                      <w:color w:val="000000" w:themeColor="text1"/>
                      <w:sz w:val="22"/>
                      <w:szCs w:val="22"/>
                    </w:rPr>
                  </w:pPr>
                  <w:r w:rsidRPr="00D554C7">
                    <w:rPr>
                      <w:rFonts w:ascii="Arial" w:hAnsi="Arial" w:cs="Arial"/>
                      <w:color w:val="000000" w:themeColor="text1"/>
                      <w:sz w:val="22"/>
                      <w:szCs w:val="22"/>
                    </w:rPr>
                    <w:t xml:space="preserve">Contextualización:  entorno  familiar </w:t>
                  </w:r>
                </w:p>
              </w:tc>
            </w:tr>
            <w:tr w:rsidR="00D554C7" w:rsidRPr="00D554C7" w14:paraId="3CC9762C" w14:textId="77777777" w:rsidTr="00C4733E">
              <w:trPr>
                <w:jc w:val="center"/>
              </w:trPr>
              <w:tc>
                <w:tcPr>
                  <w:tcW w:w="521" w:type="dxa"/>
                  <w:vMerge/>
                  <w:shd w:val="clear" w:color="auto" w:fill="auto"/>
                </w:tcPr>
                <w:p w14:paraId="058496B0" w14:textId="77777777" w:rsidR="00212C79" w:rsidRPr="00D554C7" w:rsidRDefault="00212C79" w:rsidP="00212C79">
                  <w:pPr>
                    <w:jc w:val="both"/>
                    <w:rPr>
                      <w:rFonts w:ascii="Arial" w:hAnsi="Arial" w:cs="Arial"/>
                      <w:color w:val="000000" w:themeColor="text1"/>
                      <w:sz w:val="22"/>
                      <w:szCs w:val="22"/>
                    </w:rPr>
                  </w:pPr>
                </w:p>
              </w:tc>
              <w:tc>
                <w:tcPr>
                  <w:tcW w:w="1942" w:type="dxa"/>
                  <w:vMerge/>
                  <w:shd w:val="clear" w:color="auto" w:fill="auto"/>
                </w:tcPr>
                <w:p w14:paraId="4A95A472" w14:textId="77777777" w:rsidR="00212C79" w:rsidRPr="00D554C7" w:rsidRDefault="00212C79" w:rsidP="00212C79">
                  <w:pPr>
                    <w:jc w:val="both"/>
                    <w:rPr>
                      <w:rFonts w:ascii="Arial" w:hAnsi="Arial" w:cs="Arial"/>
                      <w:color w:val="000000" w:themeColor="text1"/>
                      <w:sz w:val="22"/>
                      <w:szCs w:val="22"/>
                    </w:rPr>
                  </w:pPr>
                </w:p>
              </w:tc>
              <w:tc>
                <w:tcPr>
                  <w:tcW w:w="1708" w:type="dxa"/>
                  <w:shd w:val="clear" w:color="auto" w:fill="auto"/>
                </w:tcPr>
                <w:p w14:paraId="69D28054" w14:textId="77777777" w:rsidR="00212C79" w:rsidRPr="00D554C7" w:rsidRDefault="00212C79" w:rsidP="00212C79">
                  <w:pPr>
                    <w:jc w:val="both"/>
                    <w:rPr>
                      <w:rFonts w:ascii="Arial" w:hAnsi="Arial" w:cs="Arial"/>
                      <w:color w:val="000000" w:themeColor="text1"/>
                      <w:sz w:val="22"/>
                      <w:szCs w:val="22"/>
                    </w:rPr>
                  </w:pPr>
                  <w:r w:rsidRPr="00D554C7">
                    <w:rPr>
                      <w:rFonts w:ascii="Arial" w:hAnsi="Arial" w:cs="Arial"/>
                      <w:color w:val="000000" w:themeColor="text1"/>
                      <w:sz w:val="22"/>
                      <w:szCs w:val="22"/>
                    </w:rPr>
                    <w:t xml:space="preserve">Interactiva </w:t>
                  </w:r>
                </w:p>
              </w:tc>
              <w:tc>
                <w:tcPr>
                  <w:tcW w:w="4755" w:type="dxa"/>
                  <w:shd w:val="clear" w:color="auto" w:fill="auto"/>
                </w:tcPr>
                <w:p w14:paraId="4B920B54" w14:textId="77777777" w:rsidR="00212C79" w:rsidRPr="00D554C7" w:rsidRDefault="00212C79" w:rsidP="00212C79">
                  <w:pPr>
                    <w:jc w:val="both"/>
                    <w:rPr>
                      <w:rFonts w:ascii="Arial" w:hAnsi="Arial" w:cs="Arial"/>
                      <w:color w:val="000000" w:themeColor="text1"/>
                      <w:sz w:val="22"/>
                      <w:szCs w:val="22"/>
                    </w:rPr>
                  </w:pPr>
                  <w:r w:rsidRPr="00D554C7">
                    <w:rPr>
                      <w:rFonts w:ascii="Arial" w:hAnsi="Arial" w:cs="Arial"/>
                      <w:color w:val="000000" w:themeColor="text1"/>
                      <w:sz w:val="22"/>
                      <w:szCs w:val="22"/>
                    </w:rPr>
                    <w:t xml:space="preserve">Formación de  líderes  y autogestión </w:t>
                  </w:r>
                </w:p>
              </w:tc>
            </w:tr>
          </w:tbl>
          <w:p w14:paraId="17C75BF7" w14:textId="77777777" w:rsidR="00212C79" w:rsidRPr="00D554C7" w:rsidRDefault="00212C79" w:rsidP="00CC21F3">
            <w:pPr>
              <w:rPr>
                <w:rFonts w:ascii="Arial" w:hAnsi="Arial" w:cs="Arial"/>
                <w:color w:val="000000" w:themeColor="text1"/>
              </w:rPr>
            </w:pPr>
          </w:p>
        </w:tc>
      </w:tr>
    </w:tbl>
    <w:p w14:paraId="1D3D02D5" w14:textId="77777777" w:rsidR="009D3B04" w:rsidRPr="00D554C7" w:rsidRDefault="009D3B04" w:rsidP="009D3B04">
      <w:pPr>
        <w:rPr>
          <w:rFonts w:ascii="Arial" w:hAnsi="Arial" w:cs="Arial"/>
          <w:color w:val="000000" w:themeColor="text1"/>
        </w:rPr>
      </w:pPr>
    </w:p>
    <w:tbl>
      <w:tblPr>
        <w:tblStyle w:val="Tablaconcuadrcula"/>
        <w:tblW w:w="0" w:type="auto"/>
        <w:tblLook w:val="04A0" w:firstRow="1" w:lastRow="0" w:firstColumn="1" w:lastColumn="0" w:noHBand="0" w:noVBand="1"/>
      </w:tblPr>
      <w:tblGrid>
        <w:gridCol w:w="9054"/>
      </w:tblGrid>
      <w:tr w:rsidR="00D554C7" w:rsidRPr="00D554C7" w14:paraId="18D2A8BD" w14:textId="77777777" w:rsidTr="0032568A">
        <w:tc>
          <w:tcPr>
            <w:tcW w:w="9054" w:type="dxa"/>
            <w:shd w:val="clear" w:color="auto" w:fill="365F91" w:themeFill="accent1" w:themeFillShade="BF"/>
          </w:tcPr>
          <w:p w14:paraId="48A26392" w14:textId="77777777" w:rsidR="009D3B04" w:rsidRPr="00D554C7" w:rsidRDefault="009D3B04" w:rsidP="00CC21F3">
            <w:pPr>
              <w:rPr>
                <w:rFonts w:ascii="Arial" w:hAnsi="Arial" w:cs="Arial"/>
                <w:b/>
                <w:color w:val="000000" w:themeColor="text1"/>
              </w:rPr>
            </w:pPr>
            <w:r w:rsidRPr="00D554C7">
              <w:rPr>
                <w:rFonts w:ascii="Arial" w:hAnsi="Arial" w:cs="Arial"/>
                <w:b/>
                <w:color w:val="000000" w:themeColor="text1"/>
              </w:rPr>
              <w:t>RECURSOS :</w:t>
            </w:r>
          </w:p>
        </w:tc>
      </w:tr>
      <w:tr w:rsidR="00D554C7" w:rsidRPr="00D554C7" w14:paraId="019740C4" w14:textId="77777777" w:rsidTr="0032568A">
        <w:tc>
          <w:tcPr>
            <w:tcW w:w="9054" w:type="dxa"/>
          </w:tcPr>
          <w:p w14:paraId="64A02630" w14:textId="77777777" w:rsidR="009D3B04" w:rsidRPr="00D554C7" w:rsidRDefault="009D3B04" w:rsidP="00CC21F3">
            <w:pPr>
              <w:rPr>
                <w:rFonts w:ascii="Arial" w:hAnsi="Arial" w:cs="Arial"/>
                <w:b/>
                <w:color w:val="000000" w:themeColor="text1"/>
              </w:rPr>
            </w:pPr>
            <w:r w:rsidRPr="00D554C7">
              <w:rPr>
                <w:rFonts w:ascii="Arial" w:hAnsi="Arial" w:cs="Arial"/>
                <w:b/>
                <w:color w:val="000000" w:themeColor="text1"/>
              </w:rPr>
              <w:t>BIBLIOGRAFÍA BÁSICA Y COMPLEMENTARIA</w:t>
            </w:r>
          </w:p>
          <w:p w14:paraId="6EE5DCDF" w14:textId="77777777" w:rsidR="009D3B04" w:rsidRPr="00D554C7" w:rsidRDefault="009D3B04" w:rsidP="0032568A">
            <w:pPr>
              <w:jc w:val="both"/>
              <w:rPr>
                <w:rFonts w:ascii="Arial" w:hAnsi="Arial" w:cs="Arial"/>
                <w:b/>
                <w:color w:val="000000" w:themeColor="text1"/>
              </w:rPr>
            </w:pPr>
          </w:p>
          <w:p w14:paraId="03574443" w14:textId="77777777" w:rsidR="0032568A" w:rsidRPr="00D554C7" w:rsidRDefault="0032568A" w:rsidP="0032568A">
            <w:pPr>
              <w:jc w:val="both"/>
              <w:rPr>
                <w:rFonts w:ascii="Arial" w:hAnsi="Arial" w:cs="Arial"/>
                <w:color w:val="000000" w:themeColor="text1"/>
              </w:rPr>
            </w:pPr>
            <w:r w:rsidRPr="00D554C7">
              <w:rPr>
                <w:rFonts w:ascii="Arial" w:hAnsi="Arial" w:cs="Arial"/>
                <w:color w:val="000000" w:themeColor="text1"/>
              </w:rPr>
              <w:t xml:space="preserve">Benítez Pinedo, J. M. (2006). </w:t>
            </w:r>
            <w:r w:rsidRPr="00D554C7">
              <w:rPr>
                <w:rFonts w:ascii="Arial" w:hAnsi="Arial" w:cs="Arial"/>
                <w:i/>
                <w:iCs/>
                <w:color w:val="000000" w:themeColor="text1"/>
              </w:rPr>
              <w:t>El Principio de Estabilidad Laboral en los Pronunciamientos de la Corte Constitucional 1992-2005.</w:t>
            </w:r>
            <w:r w:rsidRPr="00D554C7">
              <w:rPr>
                <w:rFonts w:ascii="Arial" w:hAnsi="Arial" w:cs="Arial"/>
                <w:color w:val="000000" w:themeColor="text1"/>
              </w:rPr>
              <w:t xml:space="preserve"> Bogotá : Universidad Externado de Colombia.</w:t>
            </w:r>
          </w:p>
          <w:p w14:paraId="45E26B86" w14:textId="77777777" w:rsidR="0032568A" w:rsidRPr="00D554C7" w:rsidRDefault="0032568A" w:rsidP="0032568A">
            <w:pPr>
              <w:jc w:val="both"/>
              <w:rPr>
                <w:rFonts w:ascii="Arial" w:hAnsi="Arial" w:cs="Arial"/>
                <w:color w:val="000000" w:themeColor="text1"/>
              </w:rPr>
            </w:pPr>
          </w:p>
          <w:p w14:paraId="1A43BB77" w14:textId="77777777" w:rsidR="0032568A" w:rsidRPr="00D554C7" w:rsidRDefault="0032568A" w:rsidP="0032568A">
            <w:pPr>
              <w:jc w:val="both"/>
              <w:rPr>
                <w:rFonts w:ascii="Arial" w:hAnsi="Arial" w:cs="Arial"/>
                <w:color w:val="000000" w:themeColor="text1"/>
              </w:rPr>
            </w:pPr>
            <w:r w:rsidRPr="00D554C7">
              <w:rPr>
                <w:rFonts w:ascii="Arial" w:hAnsi="Arial" w:cs="Arial"/>
                <w:color w:val="000000" w:themeColor="text1"/>
              </w:rPr>
              <w:t xml:space="preserve">Bohórquez Orduz, A. (2004). </w:t>
            </w:r>
            <w:r w:rsidRPr="00D554C7">
              <w:rPr>
                <w:rFonts w:ascii="Arial" w:hAnsi="Arial" w:cs="Arial"/>
                <w:i/>
                <w:iCs/>
                <w:color w:val="000000" w:themeColor="text1"/>
              </w:rPr>
              <w:t>De los Negocios Jurídicos Privados en el Derecho Colombiano.</w:t>
            </w:r>
            <w:r w:rsidRPr="00D554C7">
              <w:rPr>
                <w:rFonts w:ascii="Arial" w:hAnsi="Arial" w:cs="Arial"/>
                <w:color w:val="000000" w:themeColor="text1"/>
              </w:rPr>
              <w:t xml:space="preserve"> Bogotá: Doctrina y Ley.</w:t>
            </w:r>
          </w:p>
          <w:p w14:paraId="337B7828" w14:textId="77777777" w:rsidR="0032568A" w:rsidRPr="00D554C7" w:rsidRDefault="0032568A" w:rsidP="0032568A">
            <w:pPr>
              <w:jc w:val="both"/>
              <w:rPr>
                <w:rFonts w:ascii="Arial" w:hAnsi="Arial" w:cs="Arial"/>
                <w:color w:val="000000" w:themeColor="text1"/>
              </w:rPr>
            </w:pPr>
          </w:p>
          <w:p w14:paraId="22BD6BA7" w14:textId="77777777" w:rsidR="0032568A" w:rsidRPr="00D554C7" w:rsidRDefault="0032568A" w:rsidP="0032568A">
            <w:pPr>
              <w:jc w:val="both"/>
              <w:rPr>
                <w:rFonts w:ascii="Arial" w:hAnsi="Arial" w:cs="Arial"/>
                <w:color w:val="000000" w:themeColor="text1"/>
              </w:rPr>
            </w:pPr>
            <w:r w:rsidRPr="00D554C7">
              <w:rPr>
                <w:rFonts w:ascii="Arial" w:hAnsi="Arial" w:cs="Arial"/>
                <w:color w:val="000000" w:themeColor="text1"/>
              </w:rPr>
              <w:t xml:space="preserve">Botero Zuluaga, G. (2005). </w:t>
            </w:r>
            <w:r w:rsidRPr="00D554C7">
              <w:rPr>
                <w:rFonts w:ascii="Arial" w:hAnsi="Arial" w:cs="Arial"/>
                <w:i/>
                <w:iCs/>
                <w:color w:val="000000" w:themeColor="text1"/>
              </w:rPr>
              <w:t xml:space="preserve">Guía Teórica y Práctica de Derecho Procesal del Trabajo y de la Seguridad Social. </w:t>
            </w:r>
            <w:r w:rsidRPr="00D554C7">
              <w:rPr>
                <w:rFonts w:ascii="Arial" w:hAnsi="Arial" w:cs="Arial"/>
                <w:color w:val="000000" w:themeColor="text1"/>
              </w:rPr>
              <w:t>Bogotá: Editorial Gustavo Ibáñez.</w:t>
            </w:r>
          </w:p>
          <w:p w14:paraId="57D7A654" w14:textId="77777777" w:rsidR="0032568A" w:rsidRPr="00D554C7" w:rsidRDefault="0032568A" w:rsidP="0032568A">
            <w:pPr>
              <w:jc w:val="both"/>
              <w:rPr>
                <w:rFonts w:ascii="Arial" w:hAnsi="Arial" w:cs="Arial"/>
                <w:color w:val="000000" w:themeColor="text1"/>
              </w:rPr>
            </w:pPr>
          </w:p>
          <w:p w14:paraId="0714DB5B" w14:textId="77777777" w:rsidR="0032568A" w:rsidRPr="00D554C7" w:rsidRDefault="0032568A" w:rsidP="0032568A">
            <w:pPr>
              <w:jc w:val="both"/>
              <w:rPr>
                <w:rFonts w:ascii="Arial" w:hAnsi="Arial" w:cs="Arial"/>
                <w:color w:val="000000" w:themeColor="text1"/>
              </w:rPr>
            </w:pPr>
            <w:r w:rsidRPr="00D554C7">
              <w:rPr>
                <w:rFonts w:ascii="Arial" w:hAnsi="Arial" w:cs="Arial"/>
                <w:color w:val="000000" w:themeColor="text1"/>
              </w:rPr>
              <w:t xml:space="preserve">Escobar Henríquez, F. (1991). Los Principios del Derecho Laboral en la nueva Constitución Nacional. </w:t>
            </w:r>
            <w:r w:rsidRPr="00D554C7">
              <w:rPr>
                <w:rFonts w:ascii="Arial" w:hAnsi="Arial" w:cs="Arial"/>
                <w:i/>
                <w:iCs/>
                <w:color w:val="000000" w:themeColor="text1"/>
              </w:rPr>
              <w:t>Revista Actualidad Laboral</w:t>
            </w:r>
            <w:r w:rsidRPr="00D554C7">
              <w:rPr>
                <w:rFonts w:ascii="Arial" w:hAnsi="Arial" w:cs="Arial"/>
                <w:color w:val="000000" w:themeColor="text1"/>
              </w:rPr>
              <w:t>.</w:t>
            </w:r>
          </w:p>
          <w:p w14:paraId="462FE8AE" w14:textId="77777777" w:rsidR="0032568A" w:rsidRPr="00D554C7" w:rsidRDefault="0032568A" w:rsidP="0032568A">
            <w:pPr>
              <w:jc w:val="both"/>
              <w:rPr>
                <w:rFonts w:ascii="Arial" w:hAnsi="Arial" w:cs="Arial"/>
                <w:color w:val="000000" w:themeColor="text1"/>
              </w:rPr>
            </w:pPr>
          </w:p>
          <w:p w14:paraId="36FE4503" w14:textId="77777777" w:rsidR="0032568A" w:rsidRPr="00D554C7" w:rsidRDefault="0032568A" w:rsidP="0032568A">
            <w:pPr>
              <w:jc w:val="both"/>
              <w:rPr>
                <w:rFonts w:ascii="Arial" w:hAnsi="Arial" w:cs="Arial"/>
                <w:color w:val="000000" w:themeColor="text1"/>
              </w:rPr>
            </w:pPr>
            <w:r w:rsidRPr="00D554C7">
              <w:rPr>
                <w:rFonts w:ascii="Arial" w:hAnsi="Arial" w:cs="Arial"/>
                <w:color w:val="000000" w:themeColor="text1"/>
              </w:rPr>
              <w:t xml:space="preserve">Escuela Judicial Rodrigo Lara Bonilla. (2009). </w:t>
            </w:r>
            <w:r w:rsidRPr="00D554C7">
              <w:rPr>
                <w:rFonts w:ascii="Arial" w:hAnsi="Arial" w:cs="Arial"/>
                <w:i/>
                <w:iCs/>
                <w:color w:val="000000" w:themeColor="text1"/>
              </w:rPr>
              <w:t>Derecho Laboral Individual.</w:t>
            </w:r>
            <w:r w:rsidRPr="00D554C7">
              <w:rPr>
                <w:rFonts w:ascii="Arial" w:hAnsi="Arial" w:cs="Arial"/>
                <w:color w:val="000000" w:themeColor="text1"/>
              </w:rPr>
              <w:t xml:space="preserve"> Colombia: Escuela Judicial Rodrigo Lara Bonilla.</w:t>
            </w:r>
          </w:p>
          <w:p w14:paraId="53AA49D9" w14:textId="77777777" w:rsidR="0032568A" w:rsidRPr="00D554C7" w:rsidRDefault="0032568A" w:rsidP="0032568A">
            <w:pPr>
              <w:jc w:val="both"/>
              <w:rPr>
                <w:rFonts w:ascii="Arial" w:hAnsi="Arial" w:cs="Arial"/>
                <w:color w:val="000000" w:themeColor="text1"/>
              </w:rPr>
            </w:pPr>
          </w:p>
          <w:p w14:paraId="46DFE7CB" w14:textId="77777777" w:rsidR="0032568A" w:rsidRPr="00D554C7" w:rsidRDefault="0032568A" w:rsidP="0032568A">
            <w:pPr>
              <w:jc w:val="both"/>
              <w:rPr>
                <w:rFonts w:ascii="Arial" w:hAnsi="Arial" w:cs="Arial"/>
                <w:color w:val="000000" w:themeColor="text1"/>
              </w:rPr>
            </w:pPr>
            <w:r w:rsidRPr="00D554C7">
              <w:rPr>
                <w:rFonts w:ascii="Arial" w:hAnsi="Arial" w:cs="Arial"/>
                <w:color w:val="000000" w:themeColor="text1"/>
              </w:rPr>
              <w:t xml:space="preserve">Gamboa Jiménez, J. (s.f.). </w:t>
            </w:r>
            <w:r w:rsidRPr="00D554C7">
              <w:rPr>
                <w:rFonts w:ascii="Arial" w:hAnsi="Arial" w:cs="Arial"/>
                <w:i/>
                <w:iCs/>
                <w:color w:val="000000" w:themeColor="text1"/>
              </w:rPr>
              <w:t>Codigo Laboral Sustantivo del Trabajo y Procedimiento Laboral.</w:t>
            </w:r>
            <w:r w:rsidRPr="00D554C7">
              <w:rPr>
                <w:rFonts w:ascii="Arial" w:hAnsi="Arial" w:cs="Arial"/>
                <w:color w:val="000000" w:themeColor="text1"/>
              </w:rPr>
              <w:t xml:space="preserve"> Bogotá: Leyer.</w:t>
            </w:r>
          </w:p>
          <w:p w14:paraId="16CC280C" w14:textId="77777777" w:rsidR="0032568A" w:rsidRPr="00D554C7" w:rsidRDefault="0032568A" w:rsidP="0032568A">
            <w:pPr>
              <w:jc w:val="both"/>
              <w:rPr>
                <w:rFonts w:ascii="Arial" w:hAnsi="Arial" w:cs="Arial"/>
                <w:color w:val="000000" w:themeColor="text1"/>
              </w:rPr>
            </w:pPr>
          </w:p>
          <w:p w14:paraId="31290AE9" w14:textId="77777777" w:rsidR="0032568A" w:rsidRPr="00D554C7" w:rsidRDefault="0032568A" w:rsidP="0032568A">
            <w:pPr>
              <w:jc w:val="both"/>
              <w:rPr>
                <w:rFonts w:ascii="Arial" w:hAnsi="Arial" w:cs="Arial"/>
                <w:color w:val="000000" w:themeColor="text1"/>
              </w:rPr>
            </w:pPr>
            <w:r w:rsidRPr="00D554C7">
              <w:rPr>
                <w:rFonts w:ascii="Arial" w:hAnsi="Arial" w:cs="Arial"/>
                <w:color w:val="000000" w:themeColor="text1"/>
              </w:rPr>
              <w:t xml:space="preserve">García, M. A. (1980). </w:t>
            </w:r>
            <w:r w:rsidRPr="00D554C7">
              <w:rPr>
                <w:rFonts w:ascii="Arial" w:hAnsi="Arial" w:cs="Arial"/>
                <w:i/>
                <w:iCs/>
                <w:color w:val="000000" w:themeColor="text1"/>
              </w:rPr>
              <w:t>Curso de Derecho del Trabajo.</w:t>
            </w:r>
            <w:r w:rsidRPr="00D554C7">
              <w:rPr>
                <w:rFonts w:ascii="Arial" w:hAnsi="Arial" w:cs="Arial"/>
                <w:color w:val="000000" w:themeColor="text1"/>
              </w:rPr>
              <w:t xml:space="preserve"> Barcelona: Ariel.</w:t>
            </w:r>
          </w:p>
          <w:p w14:paraId="0E94491D" w14:textId="77777777" w:rsidR="0032568A" w:rsidRPr="00D554C7" w:rsidRDefault="0032568A" w:rsidP="0032568A">
            <w:pPr>
              <w:jc w:val="both"/>
              <w:rPr>
                <w:rFonts w:ascii="Arial" w:hAnsi="Arial" w:cs="Arial"/>
                <w:color w:val="000000" w:themeColor="text1"/>
              </w:rPr>
            </w:pPr>
          </w:p>
          <w:p w14:paraId="69C5A76A" w14:textId="77777777" w:rsidR="0032568A" w:rsidRPr="00D554C7" w:rsidRDefault="0032568A" w:rsidP="0032568A">
            <w:pPr>
              <w:jc w:val="both"/>
              <w:rPr>
                <w:rFonts w:ascii="Arial" w:hAnsi="Arial" w:cs="Arial"/>
                <w:color w:val="000000" w:themeColor="text1"/>
              </w:rPr>
            </w:pPr>
            <w:r w:rsidRPr="00D554C7">
              <w:rPr>
                <w:rFonts w:ascii="Arial" w:hAnsi="Arial" w:cs="Arial"/>
                <w:color w:val="000000" w:themeColor="text1"/>
              </w:rPr>
              <w:t xml:space="preserve">Godoy Fajardo, C., &amp; Romero Raad, D. (2010). </w:t>
            </w:r>
            <w:r w:rsidRPr="00D554C7">
              <w:rPr>
                <w:rFonts w:ascii="Arial" w:hAnsi="Arial" w:cs="Arial"/>
                <w:i/>
                <w:iCs/>
                <w:color w:val="000000" w:themeColor="text1"/>
              </w:rPr>
              <w:t>Protección de la Información expuesta en las Relaciones Laborales.</w:t>
            </w:r>
            <w:r w:rsidRPr="00D554C7">
              <w:rPr>
                <w:rFonts w:ascii="Arial" w:hAnsi="Arial" w:cs="Arial"/>
                <w:color w:val="000000" w:themeColor="text1"/>
              </w:rPr>
              <w:t xml:space="preserve"> Bogotá: Legis Editores.</w:t>
            </w:r>
          </w:p>
          <w:p w14:paraId="5EB46B17" w14:textId="77777777" w:rsidR="0032568A" w:rsidRPr="00D554C7" w:rsidRDefault="0032568A" w:rsidP="0032568A">
            <w:pPr>
              <w:jc w:val="both"/>
              <w:rPr>
                <w:rFonts w:ascii="Arial" w:hAnsi="Arial" w:cs="Arial"/>
                <w:color w:val="000000" w:themeColor="text1"/>
              </w:rPr>
            </w:pPr>
          </w:p>
          <w:p w14:paraId="4A7D4C8A" w14:textId="77777777" w:rsidR="0032568A" w:rsidRPr="00D554C7" w:rsidRDefault="0032568A" w:rsidP="0032568A">
            <w:pPr>
              <w:jc w:val="both"/>
              <w:rPr>
                <w:rFonts w:ascii="Arial" w:hAnsi="Arial" w:cs="Arial"/>
                <w:color w:val="000000" w:themeColor="text1"/>
              </w:rPr>
            </w:pPr>
            <w:r w:rsidRPr="00D554C7">
              <w:rPr>
                <w:rFonts w:ascii="Arial" w:hAnsi="Arial" w:cs="Arial"/>
                <w:color w:val="000000" w:themeColor="text1"/>
              </w:rPr>
              <w:t xml:space="preserve">Guerrero </w:t>
            </w:r>
            <w:r w:rsidR="008315EC" w:rsidRPr="00D554C7">
              <w:rPr>
                <w:rFonts w:ascii="Arial" w:hAnsi="Arial" w:cs="Arial"/>
                <w:color w:val="000000" w:themeColor="text1"/>
              </w:rPr>
              <w:t>Figueroa,</w:t>
            </w:r>
            <w:r w:rsidRPr="00D554C7">
              <w:rPr>
                <w:rFonts w:ascii="Arial" w:hAnsi="Arial" w:cs="Arial"/>
                <w:color w:val="000000" w:themeColor="text1"/>
              </w:rPr>
              <w:t xml:space="preserve"> G. (2007). </w:t>
            </w:r>
            <w:r w:rsidRPr="00D554C7">
              <w:rPr>
                <w:rFonts w:ascii="Arial" w:hAnsi="Arial" w:cs="Arial"/>
                <w:i/>
                <w:iCs/>
                <w:color w:val="000000" w:themeColor="text1"/>
              </w:rPr>
              <w:t>Manual de Derecho del Trabajo.</w:t>
            </w:r>
            <w:r w:rsidRPr="00D554C7">
              <w:rPr>
                <w:rFonts w:ascii="Arial" w:hAnsi="Arial" w:cs="Arial"/>
                <w:color w:val="000000" w:themeColor="text1"/>
              </w:rPr>
              <w:t xml:space="preserve"> Bogotá: Leyer.</w:t>
            </w:r>
          </w:p>
          <w:p w14:paraId="43EE1549" w14:textId="77777777" w:rsidR="0032568A" w:rsidRPr="00D554C7" w:rsidRDefault="0032568A" w:rsidP="0032568A">
            <w:pPr>
              <w:jc w:val="both"/>
              <w:rPr>
                <w:rFonts w:ascii="Arial" w:hAnsi="Arial" w:cs="Arial"/>
                <w:color w:val="000000" w:themeColor="text1"/>
              </w:rPr>
            </w:pPr>
          </w:p>
          <w:p w14:paraId="1FB3727B" w14:textId="77777777" w:rsidR="0032568A" w:rsidRPr="00D554C7" w:rsidRDefault="0032568A" w:rsidP="0032568A">
            <w:pPr>
              <w:jc w:val="both"/>
              <w:rPr>
                <w:rFonts w:ascii="Arial" w:hAnsi="Arial" w:cs="Arial"/>
                <w:color w:val="000000" w:themeColor="text1"/>
              </w:rPr>
            </w:pPr>
            <w:r w:rsidRPr="00D554C7">
              <w:rPr>
                <w:rFonts w:ascii="Arial" w:hAnsi="Arial" w:cs="Arial"/>
                <w:color w:val="000000" w:themeColor="text1"/>
              </w:rPr>
              <w:t xml:space="preserve">Hart, H. (1992). </w:t>
            </w:r>
            <w:r w:rsidRPr="00D554C7">
              <w:rPr>
                <w:rFonts w:ascii="Arial" w:hAnsi="Arial" w:cs="Arial"/>
                <w:i/>
                <w:iCs/>
                <w:color w:val="000000" w:themeColor="text1"/>
              </w:rPr>
              <w:t>El Concepto del Derecho.</w:t>
            </w:r>
            <w:r w:rsidRPr="00D554C7">
              <w:rPr>
                <w:rFonts w:ascii="Arial" w:hAnsi="Arial" w:cs="Arial"/>
                <w:color w:val="000000" w:themeColor="text1"/>
              </w:rPr>
              <w:t xml:space="preserve"> Buenos Aires: Abeledo-Perrot.</w:t>
            </w:r>
          </w:p>
          <w:p w14:paraId="423B8DCF" w14:textId="77777777" w:rsidR="0032568A" w:rsidRPr="00D554C7" w:rsidRDefault="0032568A" w:rsidP="0032568A">
            <w:pPr>
              <w:jc w:val="both"/>
              <w:rPr>
                <w:rFonts w:ascii="Arial" w:hAnsi="Arial" w:cs="Arial"/>
                <w:color w:val="000000" w:themeColor="text1"/>
              </w:rPr>
            </w:pPr>
          </w:p>
          <w:p w14:paraId="01BC0FBA" w14:textId="77777777" w:rsidR="0032568A" w:rsidRPr="00D554C7" w:rsidRDefault="0032568A" w:rsidP="0032568A">
            <w:pPr>
              <w:jc w:val="both"/>
              <w:rPr>
                <w:rFonts w:ascii="Arial" w:hAnsi="Arial" w:cs="Arial"/>
                <w:color w:val="000000" w:themeColor="text1"/>
              </w:rPr>
            </w:pPr>
            <w:r w:rsidRPr="00D554C7">
              <w:rPr>
                <w:rFonts w:ascii="Arial" w:hAnsi="Arial" w:cs="Arial"/>
                <w:color w:val="000000" w:themeColor="text1"/>
              </w:rPr>
              <w:t xml:space="preserve">Isaza Cadavid, G. (2011). </w:t>
            </w:r>
            <w:r w:rsidRPr="00D554C7">
              <w:rPr>
                <w:rFonts w:ascii="Arial" w:hAnsi="Arial" w:cs="Arial"/>
                <w:i/>
                <w:iCs/>
                <w:color w:val="000000" w:themeColor="text1"/>
              </w:rPr>
              <w:t>Derecho Laboral Aplicado.</w:t>
            </w:r>
            <w:r w:rsidRPr="00D554C7">
              <w:rPr>
                <w:rFonts w:ascii="Arial" w:hAnsi="Arial" w:cs="Arial"/>
                <w:color w:val="000000" w:themeColor="text1"/>
              </w:rPr>
              <w:t xml:space="preserve"> Bogotá: Leyer Editores.</w:t>
            </w:r>
          </w:p>
          <w:p w14:paraId="26B3F7A9" w14:textId="77777777" w:rsidR="0032568A" w:rsidRPr="00D554C7" w:rsidRDefault="0032568A" w:rsidP="0032568A">
            <w:pPr>
              <w:jc w:val="both"/>
              <w:rPr>
                <w:rFonts w:ascii="Arial" w:hAnsi="Arial" w:cs="Arial"/>
                <w:color w:val="000000" w:themeColor="text1"/>
              </w:rPr>
            </w:pPr>
          </w:p>
          <w:p w14:paraId="6130E4DD" w14:textId="77777777" w:rsidR="0032568A" w:rsidRPr="00D554C7" w:rsidRDefault="0032568A" w:rsidP="0032568A">
            <w:pPr>
              <w:jc w:val="both"/>
              <w:rPr>
                <w:rFonts w:ascii="Arial" w:hAnsi="Arial" w:cs="Arial"/>
                <w:color w:val="000000" w:themeColor="text1"/>
              </w:rPr>
            </w:pPr>
            <w:r w:rsidRPr="00D554C7">
              <w:rPr>
                <w:rFonts w:ascii="Arial" w:hAnsi="Arial" w:cs="Arial"/>
                <w:color w:val="000000" w:themeColor="text1"/>
              </w:rPr>
              <w:t xml:space="preserve">Jácome Sánchez, S. J. (2011). </w:t>
            </w:r>
            <w:r w:rsidRPr="00D554C7">
              <w:rPr>
                <w:rFonts w:ascii="Arial" w:hAnsi="Arial" w:cs="Arial"/>
                <w:i/>
                <w:iCs/>
                <w:color w:val="000000" w:themeColor="text1"/>
              </w:rPr>
              <w:t>El Contenido de la Subordinación de las normas Laborales en Colombia.</w:t>
            </w:r>
            <w:r w:rsidRPr="00D554C7">
              <w:rPr>
                <w:rFonts w:ascii="Arial" w:hAnsi="Arial" w:cs="Arial"/>
                <w:color w:val="000000" w:themeColor="text1"/>
              </w:rPr>
              <w:t xml:space="preserve"> Bogotá.</w:t>
            </w:r>
          </w:p>
          <w:p w14:paraId="2BC8D44B" w14:textId="77777777" w:rsidR="0032568A" w:rsidRPr="00D554C7" w:rsidRDefault="0032568A" w:rsidP="0032568A">
            <w:pPr>
              <w:jc w:val="both"/>
              <w:rPr>
                <w:rFonts w:ascii="Arial" w:hAnsi="Arial" w:cs="Arial"/>
                <w:color w:val="000000" w:themeColor="text1"/>
              </w:rPr>
            </w:pPr>
          </w:p>
          <w:p w14:paraId="52850B33" w14:textId="77777777" w:rsidR="0032568A" w:rsidRPr="00D554C7" w:rsidRDefault="0032568A" w:rsidP="0032568A">
            <w:pPr>
              <w:jc w:val="both"/>
              <w:rPr>
                <w:rFonts w:ascii="Arial" w:hAnsi="Arial" w:cs="Arial"/>
                <w:color w:val="000000" w:themeColor="text1"/>
              </w:rPr>
            </w:pPr>
            <w:r w:rsidRPr="00D554C7">
              <w:rPr>
                <w:rFonts w:ascii="Arial" w:hAnsi="Arial" w:cs="Arial"/>
                <w:color w:val="000000" w:themeColor="text1"/>
              </w:rPr>
              <w:t xml:space="preserve">Jaramillo Jassir, I. D. (2011). </w:t>
            </w:r>
            <w:r w:rsidRPr="00D554C7">
              <w:rPr>
                <w:rFonts w:ascii="Arial" w:hAnsi="Arial" w:cs="Arial"/>
                <w:i/>
                <w:iCs/>
                <w:color w:val="000000" w:themeColor="text1"/>
              </w:rPr>
              <w:t>Del Derecho Laboral al Derecho del Trabajo.</w:t>
            </w:r>
            <w:r w:rsidRPr="00D554C7">
              <w:rPr>
                <w:rFonts w:ascii="Arial" w:hAnsi="Arial" w:cs="Arial"/>
                <w:color w:val="000000" w:themeColor="text1"/>
              </w:rPr>
              <w:t xml:space="preserve"> Bogotá: Universidad del Rosario.</w:t>
            </w:r>
          </w:p>
          <w:p w14:paraId="550B8815" w14:textId="77777777" w:rsidR="0032568A" w:rsidRPr="00D554C7" w:rsidRDefault="0032568A" w:rsidP="0032568A">
            <w:pPr>
              <w:jc w:val="both"/>
              <w:rPr>
                <w:rFonts w:ascii="Arial" w:hAnsi="Arial" w:cs="Arial"/>
                <w:color w:val="000000" w:themeColor="text1"/>
              </w:rPr>
            </w:pPr>
          </w:p>
          <w:p w14:paraId="36705E54" w14:textId="77777777" w:rsidR="0032568A" w:rsidRPr="00D554C7" w:rsidRDefault="0032568A" w:rsidP="0032568A">
            <w:pPr>
              <w:jc w:val="both"/>
              <w:rPr>
                <w:rFonts w:ascii="Arial" w:hAnsi="Arial" w:cs="Arial"/>
                <w:color w:val="000000" w:themeColor="text1"/>
              </w:rPr>
            </w:pPr>
            <w:r w:rsidRPr="00D554C7">
              <w:rPr>
                <w:rFonts w:ascii="Arial" w:hAnsi="Arial" w:cs="Arial"/>
                <w:color w:val="000000" w:themeColor="text1"/>
              </w:rPr>
              <w:lastRenderedPageBreak/>
              <w:t xml:space="preserve">Lenis Gómez, M. (2007). El Teletrabajo implica importantes cambios en la gestión de los Recursos Humanos en la Empresa y en el Ejercicio de la Dirección o la coordinación de las Tareas encomendadas al Empleado. </w:t>
            </w:r>
            <w:r w:rsidRPr="00D554C7">
              <w:rPr>
                <w:rFonts w:ascii="Arial" w:hAnsi="Arial" w:cs="Arial"/>
                <w:i/>
                <w:iCs/>
                <w:color w:val="000000" w:themeColor="text1"/>
              </w:rPr>
              <w:t>Revista Actualidad Laboral y Seguridad Social</w:t>
            </w:r>
            <w:r w:rsidRPr="00D554C7">
              <w:rPr>
                <w:rFonts w:ascii="Arial" w:hAnsi="Arial" w:cs="Arial"/>
                <w:color w:val="000000" w:themeColor="text1"/>
              </w:rPr>
              <w:t>, Legis Editores.</w:t>
            </w:r>
          </w:p>
          <w:p w14:paraId="0FDF880C" w14:textId="77777777" w:rsidR="0032568A" w:rsidRPr="00D554C7" w:rsidRDefault="0032568A" w:rsidP="0032568A">
            <w:pPr>
              <w:jc w:val="both"/>
              <w:rPr>
                <w:rFonts w:ascii="Arial" w:hAnsi="Arial" w:cs="Arial"/>
                <w:color w:val="000000" w:themeColor="text1"/>
              </w:rPr>
            </w:pPr>
          </w:p>
          <w:p w14:paraId="0D72EB6F" w14:textId="77777777" w:rsidR="0032568A" w:rsidRPr="00D554C7" w:rsidRDefault="0032568A" w:rsidP="0032568A">
            <w:pPr>
              <w:jc w:val="both"/>
              <w:rPr>
                <w:rFonts w:ascii="Arial" w:hAnsi="Arial" w:cs="Arial"/>
                <w:color w:val="000000" w:themeColor="text1"/>
              </w:rPr>
            </w:pPr>
            <w:r w:rsidRPr="00D554C7">
              <w:rPr>
                <w:rFonts w:ascii="Arial" w:hAnsi="Arial" w:cs="Arial"/>
                <w:color w:val="000000" w:themeColor="text1"/>
              </w:rPr>
              <w:t xml:space="preserve">Pizarro Jaramillo, E. (2011). </w:t>
            </w:r>
            <w:r w:rsidRPr="00D554C7">
              <w:rPr>
                <w:rFonts w:ascii="Arial" w:hAnsi="Arial" w:cs="Arial"/>
                <w:i/>
                <w:iCs/>
                <w:color w:val="000000" w:themeColor="text1"/>
              </w:rPr>
              <w:t>Los Reajustes y Aumentos Salariales.</w:t>
            </w:r>
            <w:r w:rsidRPr="00D554C7">
              <w:rPr>
                <w:rFonts w:ascii="Arial" w:hAnsi="Arial" w:cs="Arial"/>
                <w:color w:val="000000" w:themeColor="text1"/>
              </w:rPr>
              <w:t xml:space="preserve"> Bogotá: Colegio de Abogados del Trabajo y Legis.</w:t>
            </w:r>
          </w:p>
          <w:p w14:paraId="0CBEC836" w14:textId="77777777" w:rsidR="0032568A" w:rsidRPr="00D554C7" w:rsidRDefault="0032568A" w:rsidP="0032568A">
            <w:pPr>
              <w:jc w:val="both"/>
              <w:rPr>
                <w:rFonts w:ascii="Arial" w:hAnsi="Arial" w:cs="Arial"/>
                <w:color w:val="000000" w:themeColor="text1"/>
              </w:rPr>
            </w:pPr>
          </w:p>
          <w:p w14:paraId="0E136CA7" w14:textId="77777777" w:rsidR="0032568A" w:rsidRPr="00D554C7" w:rsidRDefault="0032568A" w:rsidP="0032568A">
            <w:pPr>
              <w:jc w:val="both"/>
              <w:rPr>
                <w:rFonts w:ascii="Arial" w:hAnsi="Arial" w:cs="Arial"/>
                <w:color w:val="000000" w:themeColor="text1"/>
              </w:rPr>
            </w:pPr>
            <w:r w:rsidRPr="00D554C7">
              <w:rPr>
                <w:rFonts w:ascii="Arial" w:hAnsi="Arial" w:cs="Arial"/>
                <w:color w:val="000000" w:themeColor="text1"/>
              </w:rPr>
              <w:t xml:space="preserve">Reyes Villamizar, F. (2006). </w:t>
            </w:r>
            <w:r w:rsidRPr="00D554C7">
              <w:rPr>
                <w:rFonts w:ascii="Arial" w:hAnsi="Arial" w:cs="Arial"/>
                <w:i/>
                <w:iCs/>
                <w:color w:val="000000" w:themeColor="text1"/>
              </w:rPr>
              <w:t>Derecho Societario.</w:t>
            </w:r>
            <w:r w:rsidRPr="00D554C7">
              <w:rPr>
                <w:rFonts w:ascii="Arial" w:hAnsi="Arial" w:cs="Arial"/>
                <w:color w:val="000000" w:themeColor="text1"/>
              </w:rPr>
              <w:t xml:space="preserve"> Bogotá: Temis.</w:t>
            </w:r>
          </w:p>
          <w:p w14:paraId="1A3BFC84" w14:textId="77777777" w:rsidR="0032568A" w:rsidRPr="00D554C7" w:rsidRDefault="0032568A" w:rsidP="0032568A">
            <w:pPr>
              <w:jc w:val="both"/>
              <w:rPr>
                <w:rFonts w:ascii="Arial" w:hAnsi="Arial" w:cs="Arial"/>
                <w:color w:val="000000" w:themeColor="text1"/>
              </w:rPr>
            </w:pPr>
          </w:p>
          <w:p w14:paraId="0A531020" w14:textId="77777777" w:rsidR="0032568A" w:rsidRPr="00D554C7" w:rsidRDefault="0032568A" w:rsidP="0032568A">
            <w:pPr>
              <w:jc w:val="both"/>
              <w:rPr>
                <w:rFonts w:ascii="Arial" w:hAnsi="Arial" w:cs="Arial"/>
                <w:color w:val="000000" w:themeColor="text1"/>
              </w:rPr>
            </w:pPr>
            <w:r w:rsidRPr="00D554C7">
              <w:rPr>
                <w:rFonts w:ascii="Arial" w:hAnsi="Arial" w:cs="Arial"/>
                <w:color w:val="000000" w:themeColor="text1"/>
              </w:rPr>
              <w:t xml:space="preserve">Sáchica, L. (1991). </w:t>
            </w:r>
            <w:r w:rsidRPr="00D554C7">
              <w:rPr>
                <w:rFonts w:ascii="Arial" w:hAnsi="Arial" w:cs="Arial"/>
                <w:i/>
                <w:iCs/>
                <w:color w:val="000000" w:themeColor="text1"/>
              </w:rPr>
              <w:t>Constitución Política de la República de Colombia.</w:t>
            </w:r>
            <w:r w:rsidRPr="00D554C7">
              <w:rPr>
                <w:rFonts w:ascii="Arial" w:hAnsi="Arial" w:cs="Arial"/>
                <w:color w:val="000000" w:themeColor="text1"/>
              </w:rPr>
              <w:t xml:space="preserve"> Bogotá: Biblioteca Jurídica Diké.</w:t>
            </w:r>
          </w:p>
          <w:p w14:paraId="2F9E49A2" w14:textId="77777777" w:rsidR="00212C79" w:rsidRPr="00D554C7" w:rsidRDefault="00212C79" w:rsidP="00CC21F3">
            <w:pPr>
              <w:rPr>
                <w:rFonts w:ascii="Arial" w:hAnsi="Arial" w:cs="Arial"/>
                <w:color w:val="000000" w:themeColor="text1"/>
              </w:rPr>
            </w:pPr>
          </w:p>
          <w:p w14:paraId="667B938E" w14:textId="77777777" w:rsidR="0032568A" w:rsidRPr="00D554C7" w:rsidRDefault="0032568A" w:rsidP="0032568A">
            <w:pPr>
              <w:rPr>
                <w:rFonts w:ascii="Arial" w:hAnsi="Arial" w:cs="Arial"/>
                <w:b/>
                <w:color w:val="000000" w:themeColor="text1"/>
              </w:rPr>
            </w:pPr>
            <w:r w:rsidRPr="00D554C7">
              <w:rPr>
                <w:rFonts w:ascii="Arial" w:hAnsi="Arial" w:cs="Arial"/>
                <w:b/>
                <w:color w:val="000000" w:themeColor="text1"/>
              </w:rPr>
              <w:t>REFERENCIAS COMPLEMENTARIAS.</w:t>
            </w:r>
          </w:p>
          <w:p w14:paraId="2DD8A845" w14:textId="77777777" w:rsidR="0032568A" w:rsidRPr="00D554C7" w:rsidRDefault="0032568A" w:rsidP="0032568A">
            <w:pPr>
              <w:rPr>
                <w:rFonts w:ascii="Arial" w:hAnsi="Arial" w:cs="Arial"/>
                <w:b/>
                <w:color w:val="000000" w:themeColor="text1"/>
              </w:rPr>
            </w:pPr>
          </w:p>
          <w:p w14:paraId="6BBC384E" w14:textId="77777777" w:rsidR="0032568A" w:rsidRPr="00D554C7" w:rsidRDefault="0032568A" w:rsidP="0032568A">
            <w:pPr>
              <w:rPr>
                <w:rFonts w:ascii="Arial" w:hAnsi="Arial" w:cs="Arial"/>
                <w:color w:val="000000" w:themeColor="text1"/>
              </w:rPr>
            </w:pPr>
            <w:r w:rsidRPr="00D554C7">
              <w:rPr>
                <w:rFonts w:ascii="Arial" w:hAnsi="Arial" w:cs="Arial"/>
                <w:color w:val="000000" w:themeColor="text1"/>
              </w:rPr>
              <w:t>Aguirre, Rosario/ Batthyány, Katina: “Trabajo, Género y Ciudadanía en los países del Cono Sur”, OIT, Ginebra, 2001.</w:t>
            </w:r>
          </w:p>
          <w:p w14:paraId="2EC8EEFD" w14:textId="77777777" w:rsidR="0032568A" w:rsidRPr="00D554C7" w:rsidRDefault="0032568A" w:rsidP="0032568A">
            <w:pPr>
              <w:rPr>
                <w:rFonts w:ascii="Arial" w:hAnsi="Arial" w:cs="Arial"/>
                <w:color w:val="000000" w:themeColor="text1"/>
              </w:rPr>
            </w:pPr>
          </w:p>
          <w:p w14:paraId="6D85340D" w14:textId="77777777" w:rsidR="0032568A" w:rsidRPr="00D554C7" w:rsidRDefault="0032568A" w:rsidP="0032568A">
            <w:pPr>
              <w:rPr>
                <w:rFonts w:ascii="Arial" w:hAnsi="Arial" w:cs="Arial"/>
                <w:color w:val="000000" w:themeColor="text1"/>
              </w:rPr>
            </w:pPr>
            <w:r w:rsidRPr="00D554C7">
              <w:rPr>
                <w:rFonts w:ascii="Arial" w:hAnsi="Arial" w:cs="Arial"/>
                <w:color w:val="000000" w:themeColor="text1"/>
              </w:rPr>
              <w:t>Alonso García, Manuel: "Derecho del Trabajo”. Editoral De palma, 1990.</w:t>
            </w:r>
          </w:p>
          <w:p w14:paraId="2A2AD641" w14:textId="77777777" w:rsidR="0032568A" w:rsidRPr="00D554C7" w:rsidRDefault="0032568A" w:rsidP="0032568A">
            <w:pPr>
              <w:rPr>
                <w:rFonts w:ascii="Arial" w:hAnsi="Arial" w:cs="Arial"/>
                <w:color w:val="000000" w:themeColor="text1"/>
              </w:rPr>
            </w:pPr>
          </w:p>
          <w:p w14:paraId="486A3515" w14:textId="77777777" w:rsidR="0032568A" w:rsidRPr="00D554C7" w:rsidRDefault="0032568A" w:rsidP="0032568A">
            <w:pPr>
              <w:rPr>
                <w:rFonts w:ascii="Arial" w:hAnsi="Arial" w:cs="Arial"/>
                <w:color w:val="000000" w:themeColor="text1"/>
              </w:rPr>
            </w:pPr>
            <w:r w:rsidRPr="00D554C7">
              <w:rPr>
                <w:rFonts w:ascii="Arial" w:hAnsi="Arial" w:cs="Arial"/>
                <w:color w:val="000000" w:themeColor="text1"/>
              </w:rPr>
              <w:t>Código Sustantivo del Trabajo Colombia editorial Legis.</w:t>
            </w:r>
          </w:p>
          <w:p w14:paraId="2D834CAF" w14:textId="77777777" w:rsidR="0032568A" w:rsidRPr="00D554C7" w:rsidRDefault="0032568A" w:rsidP="0032568A">
            <w:pPr>
              <w:rPr>
                <w:rFonts w:ascii="Arial" w:hAnsi="Arial" w:cs="Arial"/>
                <w:color w:val="000000" w:themeColor="text1"/>
              </w:rPr>
            </w:pPr>
          </w:p>
          <w:p w14:paraId="21219830" w14:textId="77777777" w:rsidR="0032568A" w:rsidRPr="00D554C7" w:rsidRDefault="0032568A" w:rsidP="0032568A">
            <w:pPr>
              <w:rPr>
                <w:rFonts w:ascii="Arial" w:hAnsi="Arial" w:cs="Arial"/>
                <w:color w:val="000000" w:themeColor="text1"/>
              </w:rPr>
            </w:pPr>
            <w:r w:rsidRPr="00D554C7">
              <w:rPr>
                <w:rFonts w:ascii="Arial" w:hAnsi="Arial" w:cs="Arial"/>
                <w:color w:val="000000" w:themeColor="text1"/>
              </w:rPr>
              <w:t>Código de Comercio Arts. 539 y s. s. del Código de Comercio.</w:t>
            </w:r>
          </w:p>
          <w:p w14:paraId="20D82F46" w14:textId="77777777" w:rsidR="0032568A" w:rsidRPr="00D554C7" w:rsidRDefault="0032568A" w:rsidP="0032568A">
            <w:pPr>
              <w:rPr>
                <w:rFonts w:ascii="Arial" w:hAnsi="Arial" w:cs="Arial"/>
                <w:color w:val="000000" w:themeColor="text1"/>
              </w:rPr>
            </w:pPr>
          </w:p>
          <w:p w14:paraId="209A4EFF" w14:textId="77777777" w:rsidR="0032568A" w:rsidRPr="00D554C7" w:rsidRDefault="0032568A" w:rsidP="0032568A">
            <w:pPr>
              <w:rPr>
                <w:rFonts w:ascii="Arial" w:hAnsi="Arial" w:cs="Arial"/>
                <w:color w:val="000000" w:themeColor="text1"/>
              </w:rPr>
            </w:pPr>
            <w:r w:rsidRPr="00D554C7">
              <w:rPr>
                <w:rFonts w:ascii="Arial" w:hAnsi="Arial" w:cs="Arial"/>
                <w:color w:val="000000" w:themeColor="text1"/>
              </w:rPr>
              <w:t>La ley de reactivación económica de las empresas (Ley 550 de 1999, decretos reglamentarias y leyes modificatorias) y Régimen de Insolvencia Empresarial en la -República de Colombia (Ley 1116 de 2006).</w:t>
            </w:r>
          </w:p>
          <w:p w14:paraId="5AD559D0" w14:textId="77777777" w:rsidR="0032568A" w:rsidRPr="00D554C7" w:rsidRDefault="0032568A" w:rsidP="0032568A">
            <w:pPr>
              <w:rPr>
                <w:rFonts w:ascii="Arial" w:hAnsi="Arial" w:cs="Arial"/>
                <w:color w:val="000000" w:themeColor="text1"/>
              </w:rPr>
            </w:pPr>
          </w:p>
          <w:p w14:paraId="45E35DD9" w14:textId="77777777" w:rsidR="0032568A" w:rsidRPr="00D554C7" w:rsidRDefault="0032568A" w:rsidP="0032568A">
            <w:pPr>
              <w:rPr>
                <w:rFonts w:ascii="Arial" w:hAnsi="Arial" w:cs="Arial"/>
                <w:color w:val="000000" w:themeColor="text1"/>
              </w:rPr>
            </w:pPr>
            <w:r w:rsidRPr="00D554C7">
              <w:rPr>
                <w:rFonts w:ascii="Arial" w:hAnsi="Arial" w:cs="Arial"/>
                <w:color w:val="000000" w:themeColor="text1"/>
              </w:rPr>
              <w:t>Reforma al Régimen de Sociedades y Concursos de Francisco Reyes Villamil, Cámara de Comercio de Bogotá.</w:t>
            </w:r>
          </w:p>
          <w:p w14:paraId="3E942D24" w14:textId="77777777" w:rsidR="0032568A" w:rsidRPr="00D554C7" w:rsidRDefault="0032568A" w:rsidP="0032568A">
            <w:pPr>
              <w:rPr>
                <w:rFonts w:ascii="Arial" w:hAnsi="Arial" w:cs="Arial"/>
                <w:color w:val="000000" w:themeColor="text1"/>
              </w:rPr>
            </w:pPr>
          </w:p>
          <w:p w14:paraId="559499B7" w14:textId="77777777" w:rsidR="00212C79" w:rsidRPr="00D554C7" w:rsidRDefault="0032568A" w:rsidP="00CC21F3">
            <w:pPr>
              <w:rPr>
                <w:rFonts w:ascii="Arial" w:hAnsi="Arial" w:cs="Arial"/>
                <w:b/>
                <w:color w:val="000000" w:themeColor="text1"/>
              </w:rPr>
            </w:pPr>
            <w:r w:rsidRPr="00D554C7">
              <w:rPr>
                <w:rFonts w:ascii="Arial" w:hAnsi="Arial" w:cs="Arial"/>
                <w:color w:val="000000" w:themeColor="text1"/>
              </w:rPr>
              <w:t>Teoría General del Contrato y del Negocio Jurídico, de Guillermo Ospina F. y Ospina Acosta, Editorial Temis.</w:t>
            </w:r>
          </w:p>
          <w:p w14:paraId="40D9E0F0" w14:textId="77777777" w:rsidR="00212C79" w:rsidRPr="00D554C7" w:rsidRDefault="00212C79" w:rsidP="00CC21F3">
            <w:pPr>
              <w:rPr>
                <w:rFonts w:ascii="Arial" w:hAnsi="Arial" w:cs="Arial"/>
                <w:b/>
                <w:color w:val="000000" w:themeColor="text1"/>
              </w:rPr>
            </w:pPr>
          </w:p>
        </w:tc>
      </w:tr>
      <w:tr w:rsidR="00D554C7" w:rsidRPr="00D554C7" w14:paraId="6DCD7ED1" w14:textId="77777777" w:rsidTr="0032568A">
        <w:tc>
          <w:tcPr>
            <w:tcW w:w="9054" w:type="dxa"/>
          </w:tcPr>
          <w:p w14:paraId="229C500F" w14:textId="77777777" w:rsidR="0032568A" w:rsidRPr="00D554C7" w:rsidRDefault="009D3B04" w:rsidP="00CC21F3">
            <w:pPr>
              <w:rPr>
                <w:rFonts w:ascii="Arial" w:hAnsi="Arial" w:cs="Arial"/>
                <w:b/>
                <w:color w:val="000000" w:themeColor="text1"/>
              </w:rPr>
            </w:pPr>
            <w:r w:rsidRPr="00D554C7">
              <w:rPr>
                <w:rFonts w:ascii="Arial" w:hAnsi="Arial" w:cs="Arial"/>
                <w:b/>
                <w:color w:val="000000" w:themeColor="text1"/>
              </w:rPr>
              <w:lastRenderedPageBreak/>
              <w:t>SOFTWARE /AULAS VIRTUALES / ESPACIOS ELECTRÓNICOS</w:t>
            </w:r>
          </w:p>
          <w:p w14:paraId="61B81369" w14:textId="77777777" w:rsidR="009D3B04" w:rsidRPr="00D554C7" w:rsidRDefault="0032568A" w:rsidP="008315EC">
            <w:pPr>
              <w:rPr>
                <w:rFonts w:ascii="Arial" w:hAnsi="Arial" w:cs="Arial"/>
                <w:b/>
                <w:color w:val="000000" w:themeColor="text1"/>
              </w:rPr>
            </w:pPr>
            <w:r w:rsidRPr="00D554C7">
              <w:rPr>
                <w:rFonts w:ascii="Arial" w:hAnsi="Arial" w:cs="Arial"/>
                <w:color w:val="000000" w:themeColor="text1"/>
              </w:rPr>
              <w:t>Plataforma Virtual: Curso de LEGISLACIÓN LABORAL.</w:t>
            </w:r>
          </w:p>
        </w:tc>
      </w:tr>
    </w:tbl>
    <w:p w14:paraId="7F870E02" w14:textId="77777777" w:rsidR="00373F2F" w:rsidRPr="00D554C7" w:rsidRDefault="00373F2F" w:rsidP="009D3B04">
      <w:pPr>
        <w:rPr>
          <w:color w:val="000000" w:themeColor="text1"/>
        </w:rPr>
      </w:pPr>
    </w:p>
    <w:sectPr w:rsidR="00373F2F" w:rsidRPr="00D554C7" w:rsidSect="00F60130">
      <w:headerReference w:type="even" r:id="rId9"/>
      <w:headerReference w:type="default" r:id="rId10"/>
      <w:footerReference w:type="default" r:id="rId11"/>
      <w:headerReference w:type="first" r:id="rId12"/>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CEE334" w14:textId="77777777" w:rsidR="009E6A60" w:rsidRDefault="009E6A60">
      <w:r>
        <w:separator/>
      </w:r>
    </w:p>
  </w:endnote>
  <w:endnote w:type="continuationSeparator" w:id="0">
    <w:p w14:paraId="7CD00400" w14:textId="77777777" w:rsidR="009E6A60" w:rsidRDefault="009E6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Myriad Pro">
    <w:altName w:val="Cambria"/>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48CC26" w14:textId="77777777"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4C5E2536" wp14:editId="52C6648E">
              <wp:simplePos x="0" y="0"/>
              <wp:positionH relativeFrom="column">
                <wp:posOffset>551702</wp:posOffset>
              </wp:positionH>
              <wp:positionV relativeFrom="paragraph">
                <wp:posOffset>-320184</wp:posOffset>
              </wp:positionV>
              <wp:extent cx="4004310" cy="814705"/>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14705"/>
                      </a:xfrm>
                      <a:prstGeom prst="rect">
                        <a:avLst/>
                      </a:prstGeom>
                      <a:noFill/>
                      <a:ln w="9525">
                        <a:noFill/>
                        <a:miter lim="800000"/>
                        <a:headEnd/>
                        <a:tailEnd/>
                      </a:ln>
                    </wps:spPr>
                    <wps:txbx>
                      <w:txbxContent>
                        <w:p w14:paraId="4B3D51F9" w14:textId="77777777"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14:paraId="0A7E9AE5" w14:textId="77777777"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14:paraId="36090A13" w14:textId="77777777" w:rsidR="00133C1C" w:rsidRPr="00F60130" w:rsidRDefault="009E6A60" w:rsidP="00F60130">
                          <w:pPr>
                            <w:jc w:val="center"/>
                            <w:rPr>
                              <w:rFonts w:ascii="Myriad Pro" w:hAnsi="Myriad Pro"/>
                              <w:b/>
                              <w:sz w:val="16"/>
                              <w:szCs w:val="16"/>
                            </w:rPr>
                          </w:pPr>
                        </w:p>
                        <w:p w14:paraId="13D44E4D" w14:textId="77777777" w:rsidR="00133C1C" w:rsidRDefault="009E6A60"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14:paraId="52CC99D1" w14:textId="77777777"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xmlns:mv="urn:schemas-microsoft-com:mac:vml" xmlns:mo="http://schemas.microsoft.com/office/mac/office/2008/main">
          <w:pict>
            <v:shapetype w14:anchorId="073077B4"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906D4C" w:rsidP="00F60130">
                    <w:pPr>
                      <w:jc w:val="center"/>
                      <w:rPr>
                        <w:rFonts w:ascii="Myriad Pro" w:hAnsi="Myriad Pro"/>
                        <w:b/>
                        <w:sz w:val="16"/>
                        <w:szCs w:val="16"/>
                      </w:rPr>
                    </w:pPr>
                  </w:p>
                  <w:p w:rsidR="00133C1C" w:rsidRDefault="00906D4C"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58C6B2" w14:textId="77777777" w:rsidR="009E6A60" w:rsidRDefault="009E6A60">
      <w:r>
        <w:separator/>
      </w:r>
    </w:p>
  </w:footnote>
  <w:footnote w:type="continuationSeparator" w:id="0">
    <w:p w14:paraId="34FC7926" w14:textId="77777777" w:rsidR="009E6A60" w:rsidRDefault="009E6A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CF4DB1" w14:textId="77777777" w:rsidR="00133C1C" w:rsidRDefault="009E6A60">
    <w:pPr>
      <w:pStyle w:val="Encabezado"/>
    </w:pPr>
    <w:r>
      <w:rPr>
        <w:noProof/>
        <w:lang w:eastAsia="es-CO"/>
      </w:rPr>
      <w:pict w14:anchorId="398E40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9FA370" w14:textId="77777777" w:rsidR="00D15C96" w:rsidRDefault="00D15C96">
    <w:pPr>
      <w:pStyle w:val="Encabezado"/>
    </w:pPr>
    <w:r>
      <w:rPr>
        <w:noProof/>
        <w:lang w:eastAsia="es-CO"/>
      </w:rPr>
      <mc:AlternateContent>
        <mc:Choice Requires="wpg">
          <w:drawing>
            <wp:anchor distT="0" distB="0" distL="114300" distR="114300" simplePos="0" relativeHeight="251663360" behindDoc="0" locked="0" layoutInCell="1" allowOverlap="1" wp14:anchorId="215E682C" wp14:editId="3DCF14CF">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846D0AE" w14:textId="77777777"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409F518D" w14:textId="77777777"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4A4299DE" w14:textId="77777777"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303DA8C" w14:textId="77777777"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49F2BAFA" w14:textId="77777777"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F7675E">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F7675E">
                              <w:rPr>
                                <w:rFonts w:ascii="Tahoma" w:hAnsi="Tahoma" w:cs="Tahoma"/>
                                <w:bCs/>
                                <w:noProof/>
                                <w:sz w:val="14"/>
                                <w:szCs w:val="12"/>
                              </w:rPr>
                              <w:t>9</w:t>
                            </w:r>
                            <w:r w:rsidRPr="00532914">
                              <w:rPr>
                                <w:rFonts w:ascii="Tahoma" w:hAnsi="Tahoma" w:cs="Tahoma"/>
                                <w:bCs/>
                                <w:sz w:val="14"/>
                                <w:szCs w:val="12"/>
                              </w:rPr>
                              <w:fldChar w:fldCharType="end"/>
                            </w:r>
                          </w:p>
                          <w:p w14:paraId="7FFBF23E" w14:textId="77777777"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14:paraId="1846D0AE" w14:textId="77777777"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14:paraId="409F518D" w14:textId="77777777"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14:paraId="4A4299DE" w14:textId="77777777"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14:paraId="7303DA8C" w14:textId="77777777"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14:paraId="49F2BAFA" w14:textId="77777777"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F7675E">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F7675E">
                        <w:rPr>
                          <w:rFonts w:ascii="Tahoma" w:hAnsi="Tahoma" w:cs="Tahoma"/>
                          <w:bCs/>
                          <w:noProof/>
                          <w:sz w:val="14"/>
                          <w:szCs w:val="12"/>
                        </w:rPr>
                        <w:t>9</w:t>
                      </w:r>
                      <w:r w:rsidRPr="00532914">
                        <w:rPr>
                          <w:rFonts w:ascii="Tahoma" w:hAnsi="Tahoma" w:cs="Tahoma"/>
                          <w:bCs/>
                          <w:sz w:val="14"/>
                          <w:szCs w:val="12"/>
                        </w:rPr>
                        <w:fldChar w:fldCharType="end"/>
                      </w:r>
                    </w:p>
                    <w:p w14:paraId="7FFBF23E" w14:textId="77777777"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BF2A43" w14:textId="77777777" w:rsidR="00133C1C" w:rsidRDefault="009E6A60">
    <w:pPr>
      <w:pStyle w:val="Encabezado"/>
    </w:pPr>
    <w:r>
      <w:rPr>
        <w:noProof/>
        <w:lang w:eastAsia="es-CO"/>
      </w:rPr>
      <w:pict w14:anchorId="200C70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5">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5BBC0292"/>
    <w:multiLevelType w:val="hybridMultilevel"/>
    <w:tmpl w:val="3CFA9E5A"/>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5"/>
  </w:num>
  <w:num w:numId="2">
    <w:abstractNumId w:val="32"/>
  </w:num>
  <w:num w:numId="3">
    <w:abstractNumId w:val="29"/>
  </w:num>
  <w:num w:numId="4">
    <w:abstractNumId w:val="40"/>
  </w:num>
  <w:num w:numId="5">
    <w:abstractNumId w:val="33"/>
  </w:num>
  <w:num w:numId="6">
    <w:abstractNumId w:val="21"/>
  </w:num>
  <w:num w:numId="7">
    <w:abstractNumId w:val="37"/>
  </w:num>
  <w:num w:numId="8">
    <w:abstractNumId w:val="27"/>
  </w:num>
  <w:num w:numId="9">
    <w:abstractNumId w:val="4"/>
  </w:num>
  <w:num w:numId="10">
    <w:abstractNumId w:val="25"/>
  </w:num>
  <w:num w:numId="11">
    <w:abstractNumId w:val="11"/>
  </w:num>
  <w:num w:numId="12">
    <w:abstractNumId w:val="7"/>
  </w:num>
  <w:num w:numId="13">
    <w:abstractNumId w:val="38"/>
  </w:num>
  <w:num w:numId="14">
    <w:abstractNumId w:val="28"/>
  </w:num>
  <w:num w:numId="15">
    <w:abstractNumId w:val="5"/>
  </w:num>
  <w:num w:numId="16">
    <w:abstractNumId w:val="23"/>
  </w:num>
  <w:num w:numId="17">
    <w:abstractNumId w:val="20"/>
  </w:num>
  <w:num w:numId="18">
    <w:abstractNumId w:val="39"/>
  </w:num>
  <w:num w:numId="19">
    <w:abstractNumId w:val="35"/>
  </w:num>
  <w:num w:numId="20">
    <w:abstractNumId w:val="19"/>
  </w:num>
  <w:num w:numId="21">
    <w:abstractNumId w:val="34"/>
  </w:num>
  <w:num w:numId="22">
    <w:abstractNumId w:val="6"/>
  </w:num>
  <w:num w:numId="23">
    <w:abstractNumId w:val="18"/>
  </w:num>
  <w:num w:numId="24">
    <w:abstractNumId w:val="22"/>
  </w:num>
  <w:num w:numId="25">
    <w:abstractNumId w:val="17"/>
  </w:num>
  <w:num w:numId="26">
    <w:abstractNumId w:val="24"/>
  </w:num>
  <w:num w:numId="27">
    <w:abstractNumId w:val="1"/>
  </w:num>
  <w:num w:numId="28">
    <w:abstractNumId w:val="2"/>
  </w:num>
  <w:num w:numId="29">
    <w:abstractNumId w:val="9"/>
  </w:num>
  <w:num w:numId="30">
    <w:abstractNumId w:val="3"/>
  </w:num>
  <w:num w:numId="31">
    <w:abstractNumId w:val="31"/>
  </w:num>
  <w:num w:numId="32">
    <w:abstractNumId w:val="30"/>
  </w:num>
  <w:num w:numId="33">
    <w:abstractNumId w:val="12"/>
  </w:num>
  <w:num w:numId="34">
    <w:abstractNumId w:val="13"/>
  </w:num>
  <w:num w:numId="35">
    <w:abstractNumId w:val="0"/>
  </w:num>
  <w:num w:numId="36">
    <w:abstractNumId w:val="36"/>
  </w:num>
  <w:num w:numId="37">
    <w:abstractNumId w:val="14"/>
  </w:num>
  <w:num w:numId="38">
    <w:abstractNumId w:val="8"/>
  </w:num>
  <w:num w:numId="39">
    <w:abstractNumId w:val="10"/>
  </w:num>
  <w:num w:numId="40">
    <w:abstractNumId w:val="16"/>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014C2"/>
    <w:rsid w:val="00090E4B"/>
    <w:rsid w:val="001045BF"/>
    <w:rsid w:val="00212C79"/>
    <w:rsid w:val="00236726"/>
    <w:rsid w:val="00244DD7"/>
    <w:rsid w:val="0032568A"/>
    <w:rsid w:val="00373F2F"/>
    <w:rsid w:val="005307D9"/>
    <w:rsid w:val="00623E53"/>
    <w:rsid w:val="00632BC7"/>
    <w:rsid w:val="007B7482"/>
    <w:rsid w:val="008315EC"/>
    <w:rsid w:val="00906D4C"/>
    <w:rsid w:val="00942AC4"/>
    <w:rsid w:val="009D3B04"/>
    <w:rsid w:val="009E6A60"/>
    <w:rsid w:val="00A0083B"/>
    <w:rsid w:val="00A728D1"/>
    <w:rsid w:val="00B3659A"/>
    <w:rsid w:val="00CC116E"/>
    <w:rsid w:val="00CD6BED"/>
    <w:rsid w:val="00D15C96"/>
    <w:rsid w:val="00D40E14"/>
    <w:rsid w:val="00D554C7"/>
    <w:rsid w:val="00D97B5F"/>
    <w:rsid w:val="00E50269"/>
    <w:rsid w:val="00F26635"/>
    <w:rsid w:val="00F7675E"/>
    <w:rsid w:val="00FA1F96"/>
    <w:rsid w:val="00FE7FF8"/>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2BF37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1744E4-23EF-4563-A5EC-584DC4EB0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2569</Words>
  <Characters>14132</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Alvarez Burgos Maria Ines</cp:lastModifiedBy>
  <cp:revision>2</cp:revision>
  <dcterms:created xsi:type="dcterms:W3CDTF">2015-10-21T14:21:00Z</dcterms:created>
  <dcterms:modified xsi:type="dcterms:W3CDTF">2015-10-21T14:21:00Z</dcterms:modified>
</cp:coreProperties>
</file>